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6C" w:rsidRPr="00E631C9" w:rsidRDefault="00DB026C" w:rsidP="00DB026C">
      <w:pPr>
        <w:pStyle w:val="a5"/>
        <w:spacing w:after="0"/>
        <w:ind w:left="5160"/>
        <w:rPr>
          <w:snapToGrid w:val="0"/>
          <w:sz w:val="28"/>
          <w:szCs w:val="28"/>
        </w:rPr>
      </w:pPr>
      <w:r w:rsidRPr="00E631C9">
        <w:rPr>
          <w:snapToGrid w:val="0"/>
          <w:sz w:val="28"/>
          <w:szCs w:val="28"/>
        </w:rPr>
        <w:t>ЗАТВЕРДЖЕНО</w:t>
      </w:r>
    </w:p>
    <w:p w:rsidR="00DB026C" w:rsidRPr="00E631C9" w:rsidRDefault="00DB026C" w:rsidP="00DB026C">
      <w:pPr>
        <w:pStyle w:val="a5"/>
        <w:spacing w:after="0"/>
        <w:ind w:left="5160"/>
        <w:rPr>
          <w:snapToGrid w:val="0"/>
          <w:sz w:val="28"/>
          <w:szCs w:val="28"/>
        </w:rPr>
      </w:pPr>
      <w:r w:rsidRPr="00E631C9">
        <w:rPr>
          <w:snapToGrid w:val="0"/>
          <w:sz w:val="28"/>
          <w:szCs w:val="28"/>
        </w:rPr>
        <w:t>Рішення виконавчого комітету</w:t>
      </w:r>
    </w:p>
    <w:p w:rsidR="00DB026C" w:rsidRPr="00E631C9" w:rsidRDefault="00DB026C" w:rsidP="00DB026C">
      <w:pPr>
        <w:pStyle w:val="a5"/>
        <w:spacing w:after="0"/>
        <w:ind w:left="516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Ніжинської</w:t>
      </w:r>
      <w:r w:rsidRPr="00E631C9">
        <w:rPr>
          <w:snapToGrid w:val="0"/>
          <w:sz w:val="28"/>
          <w:szCs w:val="28"/>
        </w:rPr>
        <w:t xml:space="preserve"> міської ради </w:t>
      </w:r>
    </w:p>
    <w:p w:rsidR="00DB026C" w:rsidRPr="00E631C9" w:rsidRDefault="00DB026C" w:rsidP="00DB026C">
      <w:pPr>
        <w:pStyle w:val="a5"/>
        <w:spacing w:after="0"/>
        <w:ind w:left="516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«___» ____________ 2020</w:t>
      </w:r>
      <w:r w:rsidRPr="00E631C9">
        <w:rPr>
          <w:snapToGrid w:val="0"/>
          <w:sz w:val="28"/>
          <w:szCs w:val="28"/>
        </w:rPr>
        <w:t xml:space="preserve"> р. № ___ </w:t>
      </w:r>
    </w:p>
    <w:p w:rsidR="00DB026C" w:rsidRDefault="00DB026C" w:rsidP="00DB026C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B026C" w:rsidRPr="003F7FA8" w:rsidRDefault="00DB026C" w:rsidP="00DB026C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:rsidR="00DB026C" w:rsidRPr="003F7FA8" w:rsidRDefault="00DB026C" w:rsidP="00DB0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Положення</w:t>
      </w:r>
    </w:p>
    <w:p w:rsidR="00DB026C" w:rsidRPr="003F7FA8" w:rsidRDefault="00DB026C" w:rsidP="00DB0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про оператора автоматизованої системи обліку оплати проїзду</w:t>
      </w:r>
      <w:r>
        <w:rPr>
          <w:rFonts w:ascii="Times New Roman" w:hAnsi="Times New Roman" w:cs="Times New Roman"/>
          <w:sz w:val="28"/>
          <w:szCs w:val="28"/>
        </w:rPr>
        <w:t xml:space="preserve"> у міському пасажирському автомобільному </w:t>
      </w:r>
      <w:r w:rsidRPr="006F4B79">
        <w:rPr>
          <w:rFonts w:ascii="Times New Roman" w:hAnsi="Times New Roman" w:cs="Times New Roman"/>
          <w:sz w:val="28"/>
          <w:szCs w:val="28"/>
        </w:rPr>
        <w:t>транспорт</w:t>
      </w:r>
      <w:r>
        <w:rPr>
          <w:rFonts w:ascii="Times New Roman" w:hAnsi="Times New Roman" w:cs="Times New Roman"/>
          <w:sz w:val="28"/>
          <w:szCs w:val="28"/>
        </w:rPr>
        <w:t>і на території Ніжинської міської об’єднаної територіальної громади</w:t>
      </w:r>
    </w:p>
    <w:p w:rsidR="00DB026C" w:rsidRPr="003F7FA8" w:rsidRDefault="00DB026C" w:rsidP="00DB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1. Загальні положення. 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1.1. Положення про оператора автоматизованої системи обліку оплати проїзду у міському пасажирському автомобільному транспорті </w:t>
      </w:r>
      <w:r>
        <w:rPr>
          <w:rFonts w:ascii="Times New Roman" w:hAnsi="Times New Roman" w:cs="Times New Roman"/>
          <w:sz w:val="28"/>
          <w:szCs w:val="28"/>
        </w:rPr>
        <w:t>на території Ніжинської міської об’єднаної територіальної громади</w:t>
      </w:r>
      <w:r w:rsidRPr="003F7FA8">
        <w:rPr>
          <w:rFonts w:ascii="Times New Roman" w:hAnsi="Times New Roman" w:cs="Times New Roman"/>
          <w:sz w:val="28"/>
          <w:szCs w:val="28"/>
        </w:rPr>
        <w:t xml:space="preserve"> (надалі – Положення) розроблено відповідно до Законів України «Про місцеве самоврядування в Україні», «Про автомобільний транспорт», «Про дорожній рух», «</w:t>
      </w:r>
      <w:r w:rsidRPr="003F7FA8">
        <w:rPr>
          <w:rStyle w:val="rvts23"/>
          <w:rFonts w:ascii="Times New Roman" w:hAnsi="Times New Roman"/>
          <w:sz w:val="28"/>
          <w:szCs w:val="28"/>
        </w:rPr>
        <w:t>Про внесення змін до деяких законодавчих актів України щодо впровадження автоматизованої системи обліку оплати проїзду в місь</w:t>
      </w:r>
      <w:r>
        <w:rPr>
          <w:rStyle w:val="rvts23"/>
          <w:rFonts w:ascii="Times New Roman" w:hAnsi="Times New Roman"/>
          <w:sz w:val="28"/>
          <w:szCs w:val="28"/>
        </w:rPr>
        <w:t>кому пасажирському транспорті», П</w:t>
      </w:r>
      <w:r w:rsidRPr="003F7FA8">
        <w:rPr>
          <w:rStyle w:val="rvts23"/>
          <w:rFonts w:ascii="Times New Roman" w:hAnsi="Times New Roman"/>
          <w:sz w:val="28"/>
          <w:szCs w:val="28"/>
        </w:rPr>
        <w:t xml:space="preserve">равил </w:t>
      </w:r>
      <w:r w:rsidRPr="003F7FA8">
        <w:rPr>
          <w:rFonts w:ascii="Times New Roman" w:hAnsi="Times New Roman" w:cs="Times New Roman"/>
          <w:bCs/>
          <w:sz w:val="28"/>
          <w:szCs w:val="28"/>
        </w:rPr>
        <w:t xml:space="preserve">користування міським пасажирським автомобільним транспортом </w:t>
      </w:r>
      <w:r>
        <w:rPr>
          <w:rFonts w:ascii="Times New Roman" w:hAnsi="Times New Roman" w:cs="Times New Roman"/>
          <w:sz w:val="28"/>
          <w:szCs w:val="28"/>
        </w:rPr>
        <w:t>на території Ніжинської міської об’єднаної територіальної громади, затверджених рішенням виконавчого комітету Ніжинської міської ради від 28. 05. 2020 р. № 161.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1.2. Цим Положенням визначаються умови організації та проведення конкурсу з визначення оператора автоматизованої системи обліку оплати проїзду та порядок організації функціонування автоматизованої системи обліку оплати проїзду у міському пасажирському  автомобільному транспорті.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2. Основні терміни, використані у Положенні: </w:t>
      </w:r>
    </w:p>
    <w:p w:rsidR="00DB026C" w:rsidRPr="003F7FA8" w:rsidRDefault="00DB026C" w:rsidP="00DB026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2.1. А</w:t>
      </w:r>
      <w:r w:rsidRPr="003F7FA8">
        <w:rPr>
          <w:rFonts w:ascii="Times New Roman" w:hAnsi="Times New Roman"/>
          <w:sz w:val="28"/>
          <w:szCs w:val="28"/>
        </w:rPr>
        <w:t xml:space="preserve">втоматизована система обліку оплати проїзду (АСООП) – це </w:t>
      </w:r>
      <w:r w:rsidRPr="003F7FA8">
        <w:rPr>
          <w:rFonts w:ascii="Times New Roman" w:hAnsi="Times New Roman"/>
          <w:sz w:val="28"/>
          <w:szCs w:val="28"/>
          <w:lang w:eastAsia="ru-RU"/>
        </w:rPr>
        <w:t>програмно-технічний  комплекс,  призначений  для здійснення обліку наданих транспортних послуг за допомогою електронного квитка;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Пасажир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особа,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послуга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перевезення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транспортним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засобом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та яка не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3F7FA8">
        <w:rPr>
          <w:rFonts w:ascii="Times New Roman" w:hAnsi="Times New Roman" w:cs="Times New Roman"/>
          <w:sz w:val="28"/>
          <w:szCs w:val="28"/>
          <w:lang w:val="ru-RU"/>
        </w:rPr>
        <w:t>керуванні</w:t>
      </w:r>
      <w:proofErr w:type="spellEnd"/>
      <w:r w:rsidRPr="003F7FA8">
        <w:rPr>
          <w:rFonts w:ascii="Times New Roman" w:hAnsi="Times New Roman" w:cs="Times New Roman"/>
          <w:sz w:val="28"/>
          <w:szCs w:val="28"/>
          <w:lang w:val="ru-RU"/>
        </w:rPr>
        <w:t xml:space="preserve"> ним; 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 xml:space="preserve">Електронний квиток  - </w:t>
      </w:r>
      <w:r w:rsidRPr="003F7FA8">
        <w:rPr>
          <w:rFonts w:ascii="Times New Roman" w:hAnsi="Times New Roman" w:cs="Times New Roman"/>
          <w:sz w:val="28"/>
          <w:szCs w:val="28"/>
        </w:rPr>
        <w:t>це проїзний док</w:t>
      </w:r>
      <w:r>
        <w:rPr>
          <w:rFonts w:ascii="Times New Roman" w:hAnsi="Times New Roman" w:cs="Times New Roman"/>
          <w:sz w:val="28"/>
          <w:szCs w:val="28"/>
        </w:rPr>
        <w:t xml:space="preserve">умент встановленої форми, який після реєстрації в автоматизованій </w:t>
      </w:r>
      <w:r w:rsidRPr="003F7FA8">
        <w:rPr>
          <w:rFonts w:ascii="Times New Roman" w:hAnsi="Times New Roman" w:cs="Times New Roman"/>
          <w:sz w:val="28"/>
          <w:szCs w:val="28"/>
        </w:rPr>
        <w:t>системі обліку оплати проїзду дає право пасажиру на одержання транспортних послуг;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К</w:t>
      </w:r>
      <w:r w:rsidRPr="003F7FA8">
        <w:rPr>
          <w:sz w:val="28"/>
          <w:szCs w:val="28"/>
        </w:rPr>
        <w:t xml:space="preserve">витковий сервер – програмно-апаратний комплекс, що надає можливість віддаленого поповнення електронного квитка через автомати самообслуговування та мережу </w:t>
      </w:r>
      <w:proofErr w:type="spellStart"/>
      <w:r w:rsidRPr="003F7FA8">
        <w:rPr>
          <w:sz w:val="28"/>
          <w:szCs w:val="28"/>
        </w:rPr>
        <w:t>інтернет</w:t>
      </w:r>
      <w:proofErr w:type="spellEnd"/>
      <w:r w:rsidRPr="003F7FA8">
        <w:rPr>
          <w:sz w:val="28"/>
          <w:szCs w:val="28"/>
        </w:rPr>
        <w:t>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>
        <w:rPr>
          <w:sz w:val="28"/>
          <w:szCs w:val="28"/>
        </w:rPr>
        <w:t>В</w:t>
      </w:r>
      <w:r w:rsidRPr="003F7FA8">
        <w:rPr>
          <w:sz w:val="28"/>
          <w:szCs w:val="28"/>
        </w:rPr>
        <w:t>алідатор</w:t>
      </w:r>
      <w:proofErr w:type="spellEnd"/>
      <w:r w:rsidRPr="003F7FA8">
        <w:rPr>
          <w:sz w:val="28"/>
          <w:szCs w:val="28"/>
        </w:rPr>
        <w:t xml:space="preserve"> – пристрій для реєстрації проїзду та справляння/списання плати з пасажира (</w:t>
      </w:r>
      <w:r w:rsidRPr="003F7FA8">
        <w:rPr>
          <w:snapToGrid w:val="0"/>
          <w:sz w:val="28"/>
          <w:szCs w:val="28"/>
        </w:rPr>
        <w:t>мобільний (</w:t>
      </w:r>
      <w:r w:rsidRPr="003F7FA8">
        <w:rPr>
          <w:sz w:val="28"/>
          <w:szCs w:val="28"/>
        </w:rPr>
        <w:t>ручний)та стаціонарний термінал);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М</w:t>
      </w:r>
      <w:r w:rsidRPr="003F7FA8">
        <w:rPr>
          <w:rFonts w:ascii="Times New Roman" w:hAnsi="Times New Roman" w:cs="Times New Roman"/>
          <w:sz w:val="28"/>
          <w:szCs w:val="28"/>
        </w:rPr>
        <w:t>іський пасажирський автомобільний транспорт -  це складова частина є</w:t>
      </w:r>
      <w:r>
        <w:rPr>
          <w:rFonts w:ascii="Times New Roman" w:hAnsi="Times New Roman" w:cs="Times New Roman"/>
          <w:sz w:val="28"/>
          <w:szCs w:val="28"/>
        </w:rPr>
        <w:t>диної транспортної системи міської об’єднаної територіальної громади</w:t>
      </w:r>
      <w:r w:rsidRPr="003F7FA8">
        <w:rPr>
          <w:rFonts w:ascii="Times New Roman" w:hAnsi="Times New Roman" w:cs="Times New Roman"/>
          <w:sz w:val="28"/>
          <w:szCs w:val="28"/>
        </w:rPr>
        <w:t>,   призначена для  перевезення  громадян автоб</w:t>
      </w:r>
      <w:r>
        <w:rPr>
          <w:rFonts w:ascii="Times New Roman" w:hAnsi="Times New Roman" w:cs="Times New Roman"/>
          <w:sz w:val="28"/>
          <w:szCs w:val="28"/>
        </w:rPr>
        <w:t>усами  на маршрутах Ніжинської міської об’єднаної територіальної громади</w:t>
      </w:r>
      <w:r w:rsidRPr="003F7FA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Г</w:t>
      </w:r>
      <w:r w:rsidRPr="003F7FA8">
        <w:rPr>
          <w:sz w:val="28"/>
          <w:szCs w:val="28"/>
        </w:rPr>
        <w:t xml:space="preserve">рафік руху – відомості про  час  і  послідовність  виконання рейсу; 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 М</w:t>
      </w:r>
      <w:r w:rsidRPr="003F7FA8">
        <w:rPr>
          <w:sz w:val="28"/>
          <w:szCs w:val="28"/>
        </w:rPr>
        <w:t>аршрутна мережа міста – сукупність маршрутів громадського транспорту загального користування;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О</w:t>
      </w:r>
      <w:r w:rsidRPr="003F7FA8">
        <w:rPr>
          <w:sz w:val="28"/>
          <w:szCs w:val="28"/>
        </w:rPr>
        <w:t>ператор автоматизованої системи обліку оплати проїзду у міському пасажирському автомобільному транспорті</w:t>
      </w:r>
      <w:r>
        <w:rPr>
          <w:sz w:val="28"/>
          <w:szCs w:val="28"/>
        </w:rPr>
        <w:t xml:space="preserve"> на території Ніжинської міської об’єднаної територіальної громади</w:t>
      </w:r>
      <w:r w:rsidRPr="003F7FA8">
        <w:rPr>
          <w:sz w:val="28"/>
          <w:szCs w:val="28"/>
        </w:rPr>
        <w:t xml:space="preserve"> (Оператор) – суб'єкт господарювання, визначений на конкурсній основі, </w:t>
      </w:r>
      <w:proofErr w:type="spellStart"/>
      <w:r w:rsidRPr="003F7FA8">
        <w:rPr>
          <w:sz w:val="28"/>
          <w:szCs w:val="28"/>
          <w:shd w:val="clear" w:color="auto" w:fill="FFFFFF"/>
        </w:rPr>
        <w:t>уповноважен</w:t>
      </w:r>
      <w:r w:rsidRPr="003F7FA8">
        <w:rPr>
          <w:sz w:val="28"/>
          <w:szCs w:val="28"/>
          <w:shd w:val="clear" w:color="auto" w:fill="FFFFFF"/>
          <w:lang w:val="ru-RU"/>
        </w:rPr>
        <w:t>ий</w:t>
      </w:r>
      <w:proofErr w:type="spellEnd"/>
      <w:r w:rsidRPr="003F7FA8">
        <w:rPr>
          <w:sz w:val="28"/>
          <w:szCs w:val="28"/>
          <w:shd w:val="clear" w:color="auto" w:fill="FFFFFF"/>
        </w:rPr>
        <w:t xml:space="preserve"> здійснювати справляння плати за транспортні послуги</w:t>
      </w:r>
      <w:r w:rsidRPr="003F7FA8">
        <w:rPr>
          <w:sz w:val="28"/>
          <w:szCs w:val="28"/>
          <w:shd w:val="clear" w:color="auto" w:fill="FFFFFF"/>
          <w:lang w:val="ru-RU"/>
        </w:rPr>
        <w:t xml:space="preserve"> та</w:t>
      </w:r>
      <w:r w:rsidRPr="003F7FA8">
        <w:rPr>
          <w:sz w:val="28"/>
          <w:szCs w:val="28"/>
        </w:rPr>
        <w:t xml:space="preserve"> забезпечу</w:t>
      </w:r>
      <w:proofErr w:type="spellStart"/>
      <w:r w:rsidRPr="003F7FA8">
        <w:rPr>
          <w:sz w:val="28"/>
          <w:szCs w:val="28"/>
          <w:lang w:val="ru-RU"/>
        </w:rPr>
        <w:t>вати</w:t>
      </w:r>
      <w:proofErr w:type="spellEnd"/>
      <w:r w:rsidRPr="003F7FA8">
        <w:rPr>
          <w:sz w:val="28"/>
          <w:szCs w:val="28"/>
        </w:rPr>
        <w:t xml:space="preserve"> функціонування автоматизованої системи обліку оплати проїзду для підвищення якості та ефективності надання послуг з перевезення пасажирів міським пасажирським транспортом незалежно від форм</w:t>
      </w:r>
      <w:r>
        <w:rPr>
          <w:sz w:val="28"/>
          <w:szCs w:val="28"/>
        </w:rPr>
        <w:t>и</w:t>
      </w:r>
      <w:r w:rsidRPr="003F7FA8">
        <w:rPr>
          <w:sz w:val="28"/>
          <w:szCs w:val="28"/>
        </w:rPr>
        <w:t xml:space="preserve"> власності;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О</w:t>
      </w:r>
      <w:r w:rsidRPr="003F7FA8">
        <w:rPr>
          <w:sz w:val="28"/>
          <w:szCs w:val="28"/>
        </w:rPr>
        <w:t>рганізатор проведення конкурсу з визначення оператора автоматизованої системи обліку оплати проїзду у міському пасажирському автомо</w:t>
      </w:r>
      <w:r>
        <w:rPr>
          <w:sz w:val="28"/>
          <w:szCs w:val="28"/>
        </w:rPr>
        <w:t>більному транспорті на території Ніжинської міської об’єднаної територіальної громади</w:t>
      </w:r>
      <w:r w:rsidRPr="003F7FA8">
        <w:rPr>
          <w:sz w:val="28"/>
          <w:szCs w:val="28"/>
        </w:rPr>
        <w:t xml:space="preserve"> (Організатор) –</w:t>
      </w:r>
      <w:r>
        <w:rPr>
          <w:sz w:val="28"/>
          <w:szCs w:val="28"/>
        </w:rPr>
        <w:t xml:space="preserve"> управління </w:t>
      </w:r>
      <w:proofErr w:type="spellStart"/>
      <w:r>
        <w:rPr>
          <w:sz w:val="28"/>
          <w:szCs w:val="28"/>
        </w:rPr>
        <w:t>житлово-</w:t>
      </w:r>
      <w:proofErr w:type="spellEnd"/>
      <w:r>
        <w:rPr>
          <w:sz w:val="28"/>
          <w:szCs w:val="28"/>
        </w:rPr>
        <w:t xml:space="preserve"> комунального господарства та будівництва Ніжинсько</w:t>
      </w:r>
      <w:r w:rsidR="00715F60">
        <w:rPr>
          <w:sz w:val="28"/>
          <w:szCs w:val="28"/>
        </w:rPr>
        <w:t>ї міської ради</w:t>
      </w:r>
      <w:r w:rsidRPr="003F7FA8">
        <w:rPr>
          <w:sz w:val="28"/>
          <w:szCs w:val="28"/>
        </w:rPr>
        <w:t>;</w:t>
      </w:r>
    </w:p>
    <w:p w:rsidR="00DB026C" w:rsidRPr="003F7FA8" w:rsidRDefault="00DB026C" w:rsidP="00DB026C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2.10. А</w:t>
      </w:r>
      <w:r w:rsidRPr="003F7FA8">
        <w:rPr>
          <w:snapToGrid w:val="0"/>
          <w:sz w:val="28"/>
          <w:szCs w:val="28"/>
        </w:rPr>
        <w:t>втомобільний перевізник - фізична або юридична особа, яка здійснює на комерційній основі чи за власний кошт перевезення пасажирів;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 П</w:t>
      </w:r>
      <w:r w:rsidRPr="003F7FA8">
        <w:rPr>
          <w:sz w:val="28"/>
          <w:szCs w:val="28"/>
        </w:rPr>
        <w:t>ункти видачі, продажу та поповнення безконтактних карт – об'єкти, де фізичні та юридичні особи мають змогу отримати, придбати та/або поповнювати безконтактні карти;</w:t>
      </w:r>
    </w:p>
    <w:p w:rsidR="00DB026C" w:rsidRPr="003F7FA8" w:rsidRDefault="00DB026C" w:rsidP="00DB026C">
      <w:pPr>
        <w:pStyle w:val="a4"/>
        <w:ind w:firstLine="709"/>
        <w:jc w:val="both"/>
        <w:rPr>
          <w:sz w:val="28"/>
          <w:szCs w:val="28"/>
        </w:rPr>
      </w:pPr>
      <w:r w:rsidRPr="003F7FA8">
        <w:rPr>
          <w:sz w:val="28"/>
          <w:szCs w:val="28"/>
        </w:rPr>
        <w:t>Терміни, що застосовані у цьому Положенні та не визначені пунктом 2, застосовуються у значенні, визначеному чинним законодавством України.</w:t>
      </w:r>
    </w:p>
    <w:p w:rsidR="00DB026C" w:rsidRPr="003F7FA8" w:rsidRDefault="00DB026C" w:rsidP="00DB02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Оператор</w:t>
      </w:r>
      <w:r w:rsidRPr="003F7FA8">
        <w:rPr>
          <w:rFonts w:ascii="Times New Roman" w:hAnsi="Times New Roman" w:cs="Times New Roman"/>
          <w:sz w:val="28"/>
          <w:szCs w:val="28"/>
        </w:rPr>
        <w:t>, ді</w:t>
      </w:r>
      <w:r>
        <w:rPr>
          <w:rFonts w:ascii="Times New Roman" w:hAnsi="Times New Roman" w:cs="Times New Roman"/>
          <w:sz w:val="28"/>
          <w:szCs w:val="28"/>
        </w:rPr>
        <w:t>є відповідно до вимог</w:t>
      </w:r>
      <w:r w:rsidRPr="003F7FA8">
        <w:rPr>
          <w:rFonts w:ascii="Times New Roman" w:hAnsi="Times New Roman" w:cs="Times New Roman"/>
          <w:sz w:val="28"/>
          <w:szCs w:val="28"/>
        </w:rPr>
        <w:t xml:space="preserve"> Конституції України, Цивільного та Господарського кодексів України, законів України та інших нормативно-правових актів, з обов'язковим дотриманням умов даного Положення.</w:t>
      </w:r>
    </w:p>
    <w:p w:rsidR="00DB026C" w:rsidRPr="003F7FA8" w:rsidRDefault="00DB026C" w:rsidP="00DB02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4. Від</w:t>
      </w:r>
      <w:r>
        <w:rPr>
          <w:rFonts w:ascii="Times New Roman" w:hAnsi="Times New Roman" w:cs="Times New Roman"/>
          <w:sz w:val="28"/>
          <w:szCs w:val="28"/>
        </w:rPr>
        <w:t>носини Оператора з Ніжинською</w:t>
      </w:r>
      <w:r w:rsidRPr="003F7FA8">
        <w:rPr>
          <w:rFonts w:ascii="Times New Roman" w:hAnsi="Times New Roman" w:cs="Times New Roman"/>
          <w:sz w:val="28"/>
          <w:szCs w:val="28"/>
        </w:rPr>
        <w:t xml:space="preserve"> міською радою, її виконавчим комітетом та структу</w:t>
      </w:r>
      <w:r>
        <w:rPr>
          <w:rFonts w:ascii="Times New Roman" w:hAnsi="Times New Roman" w:cs="Times New Roman"/>
          <w:sz w:val="28"/>
          <w:szCs w:val="28"/>
        </w:rPr>
        <w:t>рними підрозділами Ніжинської</w:t>
      </w:r>
      <w:r w:rsidRPr="003F7FA8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Pr="003F7FA8">
        <w:rPr>
          <w:rFonts w:ascii="Times New Roman" w:hAnsi="Times New Roman" w:cs="Times New Roman"/>
          <w:sz w:val="28"/>
          <w:szCs w:val="28"/>
          <w:shd w:val="clear" w:color="auto" w:fill="FFFFFF"/>
        </w:rPr>
        <w:t>будуються на договірній і податковій основі та на засадах підконтрольності у межах повноважень, наданих органам місцевого самоврядування законом</w:t>
      </w:r>
      <w:r w:rsidRPr="003F7FA8">
        <w:rPr>
          <w:rFonts w:ascii="Times New Roman" w:hAnsi="Times New Roman" w:cs="Times New Roman"/>
          <w:sz w:val="28"/>
          <w:szCs w:val="28"/>
        </w:rPr>
        <w:t>.</w:t>
      </w:r>
      <w:r w:rsidRPr="003F7F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5. Оператор визначається на конкурсній основі. Умови проведення конкурсу є обов’язковими для виконання Організатором, конкурсним комітетом та претендентами на участь в конкурсі. Метою проведення конкурсу є визначення оператора автоматизованої системи обліку оплати проїзду у міському пасажирському автомобільному транспорті для впровадження та організації функціонування АСООП, підвищення якості та ефективності надання послуг з перевезення пасажирів міським пасажирським автомобільним транспортом. </w:t>
      </w:r>
    </w:p>
    <w:p w:rsidR="00DB026C" w:rsidRPr="003F7FA8" w:rsidRDefault="00DB026C" w:rsidP="00DB026C">
      <w:pPr>
        <w:shd w:val="clear" w:color="auto" w:fill="FFFFFF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5.1. Умови конкурсу затверджуються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рішенням ви</w:t>
      </w:r>
      <w:r>
        <w:rPr>
          <w:rFonts w:ascii="Times New Roman" w:hAnsi="Times New Roman" w:cs="Times New Roman"/>
          <w:sz w:val="28"/>
          <w:szCs w:val="28"/>
          <w:lang w:eastAsia="uk-UA"/>
        </w:rPr>
        <w:t>конавчого комітету Ніжинської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Pr="003F7FA8">
        <w:rPr>
          <w:rFonts w:ascii="Times New Roman" w:hAnsi="Times New Roman" w:cs="Times New Roman"/>
          <w:sz w:val="28"/>
          <w:szCs w:val="28"/>
        </w:rPr>
        <w:t>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F7FA8">
        <w:rPr>
          <w:rFonts w:ascii="Times New Roman" w:hAnsi="Times New Roman" w:cs="Times New Roman"/>
          <w:sz w:val="28"/>
          <w:szCs w:val="28"/>
        </w:rPr>
        <w:t>5.2. Для підготовки та проведення конкурсу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рішенням ви</w:t>
      </w:r>
      <w:r>
        <w:rPr>
          <w:rFonts w:ascii="Times New Roman" w:hAnsi="Times New Roman" w:cs="Times New Roman"/>
          <w:sz w:val="28"/>
          <w:szCs w:val="28"/>
          <w:lang w:eastAsia="uk-UA"/>
        </w:rPr>
        <w:t>конавчого комітету Ніжинської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 створюється Конкурсний комітет, затверджується його персональний склад, голова, заступник голови та секретар.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5.2.1. </w:t>
      </w:r>
      <w:r>
        <w:rPr>
          <w:rFonts w:ascii="Times New Roman" w:hAnsi="Times New Roman" w:cs="Times New Roman"/>
          <w:sz w:val="28"/>
          <w:szCs w:val="28"/>
        </w:rPr>
        <w:t>Комітет по проведенню конкурсу</w:t>
      </w:r>
      <w:r w:rsidRPr="004E5719">
        <w:rPr>
          <w:rFonts w:ascii="Times New Roman" w:hAnsi="Times New Roman" w:cs="Times New Roman"/>
          <w:sz w:val="28"/>
          <w:szCs w:val="28"/>
        </w:rPr>
        <w:t xml:space="preserve"> для розгляду конкурсних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19">
        <w:rPr>
          <w:rFonts w:ascii="Times New Roman" w:hAnsi="Times New Roman" w:cs="Times New Roman"/>
          <w:sz w:val="28"/>
          <w:szCs w:val="28"/>
        </w:rPr>
        <w:t>пропозицій та прийняття рішень про визначення переможця конкурсу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19">
        <w:rPr>
          <w:rFonts w:ascii="Times New Roman" w:hAnsi="Times New Roman" w:cs="Times New Roman"/>
          <w:sz w:val="28"/>
          <w:szCs w:val="28"/>
        </w:rPr>
        <w:t>з визначення оператора автоматизованої системи обліку оплати проїзду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міському пасажирському автомобільному </w:t>
      </w:r>
      <w:r w:rsidRPr="006F4B79">
        <w:rPr>
          <w:rFonts w:ascii="Times New Roman" w:hAnsi="Times New Roman" w:cs="Times New Roman"/>
          <w:sz w:val="28"/>
          <w:szCs w:val="28"/>
        </w:rPr>
        <w:t>транспорт</w:t>
      </w:r>
      <w:r>
        <w:rPr>
          <w:rFonts w:ascii="Times New Roman" w:hAnsi="Times New Roman" w:cs="Times New Roman"/>
          <w:sz w:val="28"/>
          <w:szCs w:val="28"/>
        </w:rPr>
        <w:t>і на території Ніжинської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є тимчасовим органом з підготовки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та проведення конкурсу по відбору суб’єктів господарювання виконавців послуг з організації та управління рухом міського пасажирського транспорту загального користування </w:t>
      </w:r>
      <w:r>
        <w:rPr>
          <w:rFonts w:ascii="Times New Roman" w:hAnsi="Times New Roman" w:cs="Times New Roman"/>
          <w:sz w:val="28"/>
          <w:szCs w:val="28"/>
        </w:rPr>
        <w:t>на маршрутах Ніжинської міської об’єднаної територіальної громади.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</w:t>
      </w:r>
      <w:r w:rsidRPr="003F7FA8">
        <w:rPr>
          <w:rFonts w:ascii="Times New Roman" w:hAnsi="Times New Roman" w:cs="Times New Roman"/>
          <w:sz w:val="28"/>
          <w:szCs w:val="28"/>
        </w:rPr>
        <w:t xml:space="preserve">До складу конкурсного комітету можуть входити представники відповідних органів виконавчої влади, органів місцевого самоврядування, перевізників та громадських організацій.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До складу конкурсного комітету не можуть входити представники суб’єктів господарювання, які провадять діяльність, пов’язану з о</w:t>
      </w:r>
      <w:r w:rsidRPr="003F7FA8">
        <w:rPr>
          <w:rFonts w:ascii="Times New Roman" w:hAnsi="Times New Roman" w:cs="Times New Roman"/>
          <w:color w:val="333333"/>
          <w:sz w:val="28"/>
          <w:szCs w:val="28"/>
        </w:rPr>
        <w:t xml:space="preserve">бробленням даних, розміщенням інформації на </w:t>
      </w:r>
      <w:proofErr w:type="spellStart"/>
      <w:r w:rsidRPr="003F7FA8">
        <w:rPr>
          <w:rFonts w:ascii="Times New Roman" w:hAnsi="Times New Roman" w:cs="Times New Roman"/>
          <w:color w:val="333333"/>
          <w:sz w:val="28"/>
          <w:szCs w:val="28"/>
        </w:rPr>
        <w:t>веб-вузлах</w:t>
      </w:r>
      <w:proofErr w:type="spellEnd"/>
      <w:r w:rsidRPr="003F7FA8">
        <w:rPr>
          <w:rFonts w:ascii="Times New Roman" w:hAnsi="Times New Roman" w:cs="Times New Roman"/>
          <w:color w:val="333333"/>
          <w:sz w:val="28"/>
          <w:szCs w:val="28"/>
        </w:rPr>
        <w:t xml:space="preserve"> щодо роботи транспортних засобів.</w:t>
      </w:r>
      <w:r w:rsidRPr="003F7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5.2.3.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У разі відсутності голови конкурсного комітету, його обов’язки виконує заступник голови конкурсного комітету.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5.2.4. </w:t>
      </w:r>
      <w:r w:rsidRPr="003F7FA8">
        <w:rPr>
          <w:rFonts w:ascii="Times New Roman" w:hAnsi="Times New Roman" w:cs="Times New Roman"/>
          <w:sz w:val="28"/>
          <w:szCs w:val="28"/>
        </w:rPr>
        <w:t>Свою діяльність конкурсний комітет здійснює відповідно до вимог чинного законодавства України, нормативно-правових актів міської ради, її виконавчого комітету та міського голови.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B026C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5.2.5.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Конкурсний комітет діє на засадах колегіальності у прийнятті рішень, об’єктивності та їх неупередженості.</w:t>
      </w:r>
    </w:p>
    <w:p w:rsidR="00DB026C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</w:t>
      </w:r>
      <w:r w:rsidRPr="003F7FA8">
        <w:rPr>
          <w:rFonts w:ascii="Times New Roman" w:hAnsi="Times New Roman" w:cs="Times New Roman"/>
          <w:sz w:val="28"/>
          <w:szCs w:val="28"/>
        </w:rPr>
        <w:t>. Засідання комітету вважається правомочним, якщо в й</w:t>
      </w:r>
      <w:r>
        <w:rPr>
          <w:rFonts w:ascii="Times New Roman" w:hAnsi="Times New Roman" w:cs="Times New Roman"/>
          <w:sz w:val="28"/>
          <w:szCs w:val="28"/>
        </w:rPr>
        <w:t>ого роботі бере участь більше половини</w:t>
      </w:r>
      <w:r w:rsidRPr="003F7FA8">
        <w:rPr>
          <w:rFonts w:ascii="Times New Roman" w:hAnsi="Times New Roman" w:cs="Times New Roman"/>
          <w:sz w:val="28"/>
          <w:szCs w:val="28"/>
        </w:rPr>
        <w:t xml:space="preserve"> від його персонального складу. На засідання конкурсного комітету запрошуються претенденти, в присутності яких відкриваються конверти з документами на конкурс та озвучуються їх конкурсні пропозиції.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Претендентам надається право обґрунтувати подані пропозиції та відповісти на запитання членів конкурсного комітету. Під час проведення конкурсу додаткові пропозиції від претендентів не приймаються. 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5.3. Організатор на офіц</w:t>
      </w:r>
      <w:r>
        <w:rPr>
          <w:rFonts w:ascii="Times New Roman" w:hAnsi="Times New Roman" w:cs="Times New Roman"/>
          <w:sz w:val="28"/>
          <w:szCs w:val="28"/>
        </w:rPr>
        <w:t xml:space="preserve">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Ніжинської</w:t>
      </w:r>
      <w:r w:rsidRPr="003F7FA8">
        <w:rPr>
          <w:rFonts w:ascii="Times New Roman" w:hAnsi="Times New Roman" w:cs="Times New Roman"/>
          <w:sz w:val="28"/>
          <w:szCs w:val="28"/>
        </w:rPr>
        <w:t xml:space="preserve"> міської ради та у др</w:t>
      </w:r>
      <w:r>
        <w:rPr>
          <w:rFonts w:ascii="Times New Roman" w:hAnsi="Times New Roman" w:cs="Times New Roman"/>
          <w:sz w:val="28"/>
          <w:szCs w:val="28"/>
        </w:rPr>
        <w:t>укованому засобі масової інформації</w:t>
      </w:r>
      <w:r w:rsidRPr="003F7FA8">
        <w:rPr>
          <w:rFonts w:ascii="Times New Roman" w:hAnsi="Times New Roman" w:cs="Times New Roman"/>
          <w:sz w:val="28"/>
          <w:szCs w:val="28"/>
        </w:rPr>
        <w:t>, не менше ніж за 15 календарних днів до початку конкурсу оприлюднює оголошення про конкурс, яке повинно містити таку інформацію: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Н</w:t>
      </w:r>
      <w:r w:rsidRPr="003F7FA8">
        <w:rPr>
          <w:rFonts w:ascii="Times New Roman" w:hAnsi="Times New Roman" w:cs="Times New Roman"/>
          <w:sz w:val="28"/>
          <w:szCs w:val="28"/>
        </w:rPr>
        <w:t>айменування Організатора;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 У</w:t>
      </w:r>
      <w:r w:rsidRPr="003F7FA8">
        <w:rPr>
          <w:rFonts w:ascii="Times New Roman" w:hAnsi="Times New Roman" w:cs="Times New Roman"/>
          <w:sz w:val="28"/>
          <w:szCs w:val="28"/>
        </w:rPr>
        <w:t>мови конкурсу;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Р</w:t>
      </w:r>
      <w:r w:rsidRPr="003F7FA8">
        <w:rPr>
          <w:rFonts w:ascii="Times New Roman" w:hAnsi="Times New Roman" w:cs="Times New Roman"/>
          <w:sz w:val="28"/>
          <w:szCs w:val="28"/>
        </w:rPr>
        <w:t>ежим роботи Організатора та адреса, за якою подаються документи для участі в конкурсі;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5.3.4. К</w:t>
      </w:r>
      <w:r w:rsidRPr="003F7FA8">
        <w:rPr>
          <w:rFonts w:ascii="Times New Roman" w:hAnsi="Times New Roman" w:cs="Times New Roman"/>
          <w:sz w:val="28"/>
          <w:szCs w:val="28"/>
        </w:rPr>
        <w:t>інцевий строк прийняття документів для участі в конкурсі;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5.3.5. М</w:t>
      </w:r>
      <w:r w:rsidRPr="003F7FA8">
        <w:rPr>
          <w:rFonts w:ascii="Times New Roman" w:hAnsi="Times New Roman" w:cs="Times New Roman"/>
          <w:sz w:val="28"/>
          <w:szCs w:val="28"/>
        </w:rPr>
        <w:t>ісце, дата та час початку проведення конкурсу;</w:t>
      </w:r>
    </w:p>
    <w:p w:rsidR="00DB026C" w:rsidRPr="003F7FA8" w:rsidRDefault="00DB026C" w:rsidP="00DB026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5.3.6. Т</w:t>
      </w:r>
      <w:r w:rsidRPr="003F7FA8">
        <w:rPr>
          <w:rFonts w:ascii="Times New Roman" w:hAnsi="Times New Roman" w:cs="Times New Roman"/>
          <w:sz w:val="28"/>
          <w:szCs w:val="28"/>
        </w:rPr>
        <w:t xml:space="preserve">елефон для довідок (електронна адреса або </w:t>
      </w:r>
      <w:proofErr w:type="spellStart"/>
      <w:r w:rsidRPr="003F7FA8"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 w:rsidRPr="003F7FA8">
        <w:rPr>
          <w:rFonts w:ascii="Times New Roman" w:hAnsi="Times New Roman" w:cs="Times New Roman"/>
          <w:sz w:val="28"/>
          <w:szCs w:val="28"/>
        </w:rPr>
        <w:t>) з питань проведення конкурсу.</w:t>
      </w:r>
    </w:p>
    <w:p w:rsidR="00DB026C" w:rsidRPr="003F7FA8" w:rsidRDefault="00DB026C" w:rsidP="00DB026C">
      <w:pPr>
        <w:shd w:val="clear" w:color="auto" w:fill="FFFFFF"/>
        <w:tabs>
          <w:tab w:val="left" w:pos="0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5.4. Конкурс є відкритим для всіх претендентів. У конкурсі на визначення Оператора можуть брати участь юридичні особи та фізичні особи-підприємці, які відповідають визначеним цим Положенням вимогам та які подали необхідні документи на конкурс.</w:t>
      </w:r>
    </w:p>
    <w:p w:rsidR="00DB026C" w:rsidRPr="003F7FA8" w:rsidRDefault="00DB026C" w:rsidP="00DB026C">
      <w:pPr>
        <w:shd w:val="clear" w:color="auto" w:fill="FFFFFF"/>
        <w:tabs>
          <w:tab w:val="left" w:pos="0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3F7FA8">
        <w:rPr>
          <w:rFonts w:ascii="Times New Roman" w:hAnsi="Times New Roman" w:cs="Times New Roman"/>
          <w:sz w:val="28"/>
          <w:szCs w:val="28"/>
        </w:rPr>
        <w:t xml:space="preserve">. До участі в  конкурсі не допускаються особи, які: 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5.5.1. П</w:t>
      </w:r>
      <w:r w:rsidRPr="003F7FA8">
        <w:rPr>
          <w:rFonts w:ascii="Times New Roman" w:hAnsi="Times New Roman" w:cs="Times New Roman"/>
          <w:sz w:val="28"/>
          <w:szCs w:val="28"/>
        </w:rPr>
        <w:t>одали до участі в конкурсі неналежним чином оформлені документи чи не в повному обсязі, а також такі, що містять недостовірну інформацію;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5.5.2. В</w:t>
      </w:r>
      <w:r w:rsidRPr="003F7FA8">
        <w:rPr>
          <w:rFonts w:ascii="Times New Roman" w:hAnsi="Times New Roman" w:cs="Times New Roman"/>
          <w:sz w:val="28"/>
          <w:szCs w:val="28"/>
        </w:rPr>
        <w:t>изнані банкрутами або щодо яких порушено провадження у справі про банкрутство, або які перебувають у стадії ліквідації;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5.5.3. М</w:t>
      </w:r>
      <w:r w:rsidRPr="003F7FA8">
        <w:rPr>
          <w:rFonts w:ascii="Times New Roman" w:hAnsi="Times New Roman" w:cs="Times New Roman"/>
          <w:sz w:val="28"/>
          <w:szCs w:val="28"/>
        </w:rPr>
        <w:t>ають заборгованість із сплати податків та зборів до державного</w:t>
      </w:r>
      <w:r>
        <w:rPr>
          <w:rFonts w:ascii="Times New Roman" w:hAnsi="Times New Roman" w:cs="Times New Roman"/>
          <w:sz w:val="28"/>
          <w:szCs w:val="28"/>
        </w:rPr>
        <w:t xml:space="preserve"> бюджету та/або бюджету громади</w:t>
      </w:r>
      <w:r w:rsidRPr="003F7FA8">
        <w:rPr>
          <w:rFonts w:ascii="Times New Roman" w:hAnsi="Times New Roman" w:cs="Times New Roman"/>
          <w:sz w:val="28"/>
          <w:szCs w:val="28"/>
        </w:rPr>
        <w:t>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3F7FA8">
        <w:rPr>
          <w:rFonts w:ascii="Times New Roman" w:hAnsi="Times New Roman" w:cs="Times New Roman"/>
          <w:sz w:val="28"/>
          <w:szCs w:val="28"/>
        </w:rPr>
        <w:t xml:space="preserve">. Для </w:t>
      </w:r>
      <w:r w:rsidRPr="003F7FA8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участі в конкурсі претендент</w:t>
      </w:r>
      <w:r w:rsidRPr="003F7FA8">
        <w:rPr>
          <w:rFonts w:ascii="Times New Roman" w:hAnsi="Times New Roman" w:cs="Times New Roman"/>
          <w:sz w:val="28"/>
          <w:szCs w:val="28"/>
        </w:rPr>
        <w:t xml:space="preserve"> </w:t>
      </w:r>
      <w:r w:rsidRPr="003F7FA8">
        <w:rPr>
          <w:rFonts w:ascii="Times New Roman" w:hAnsi="Times New Roman" w:cs="Times New Roman"/>
          <w:sz w:val="28"/>
          <w:szCs w:val="28"/>
          <w:shd w:val="clear" w:color="auto" w:fill="FFFFFF"/>
        </w:rPr>
        <w:t>подає н</w:t>
      </w:r>
      <w:r w:rsidRPr="003F7FA8">
        <w:rPr>
          <w:rFonts w:ascii="Times New Roman" w:hAnsi="Times New Roman" w:cs="Times New Roman"/>
          <w:sz w:val="28"/>
          <w:szCs w:val="28"/>
        </w:rPr>
        <w:t>аступні документи: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5.6.1. З</w:t>
      </w:r>
      <w:r w:rsidRPr="003F7FA8">
        <w:rPr>
          <w:rFonts w:ascii="Times New Roman" w:hAnsi="Times New Roman" w:cs="Times New Roman"/>
          <w:sz w:val="28"/>
          <w:szCs w:val="28"/>
        </w:rPr>
        <w:t>аяву на участь в конкурсі, з зазначенням переліку документів поданих на конкурс;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5.6.2. Д</w:t>
      </w:r>
      <w:r w:rsidRPr="003F7FA8">
        <w:rPr>
          <w:rFonts w:ascii="Times New Roman" w:hAnsi="Times New Roman" w:cs="Times New Roman"/>
          <w:sz w:val="28"/>
          <w:szCs w:val="28"/>
        </w:rPr>
        <w:t>овідку в довільній формі про претендента із зазначенням керівника, місця реєстрації, коду ЄДРПОУ, контактних даних, інформації про відсутність заборгованості по кредитах; для фізичних осіб-підприємців - довідка в довільній формі про претендента із зазначенням місця проживання, індивідуального податкового номеру (ІПН), контактних даних, інформації про відсутність заборгованості по кредитах;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5.6.3. Д</w:t>
      </w:r>
      <w:r w:rsidRPr="003F7FA8">
        <w:rPr>
          <w:rFonts w:ascii="Times New Roman" w:hAnsi="Times New Roman" w:cs="Times New Roman"/>
          <w:sz w:val="28"/>
          <w:szCs w:val="28"/>
        </w:rPr>
        <w:t xml:space="preserve">овідку з відповідних контролюючих органів про відсутність заборгованості </w:t>
      </w:r>
      <w:r w:rsidRPr="003F7FA8">
        <w:rPr>
          <w:rFonts w:ascii="Times New Roman" w:hAnsi="Times New Roman" w:cs="Times New Roman"/>
          <w:sz w:val="28"/>
          <w:szCs w:val="28"/>
          <w:shd w:val="clear" w:color="auto" w:fill="FFFFFF"/>
        </w:rPr>
        <w:t>з платежів, контроль за справлянням яких покладено на контролюючі органи</w:t>
      </w:r>
      <w:r w:rsidRPr="003F7FA8">
        <w:rPr>
          <w:rFonts w:ascii="Times New Roman" w:hAnsi="Times New Roman" w:cs="Times New Roman"/>
          <w:sz w:val="28"/>
          <w:szCs w:val="28"/>
        </w:rPr>
        <w:t xml:space="preserve">, дійсною на момент подачі документів, оформленою відповідно до п. 3 Порядку </w:t>
      </w:r>
      <w:r w:rsidRPr="003F7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надання довідки про відсутність заборгованості з платежів,  контроль за справлянням яких покладено на контролюючі органи, затвердженого наказом Міністерства фінансів України від 03.09.2018  № 733</w:t>
      </w:r>
      <w:r w:rsidRPr="003F7FA8">
        <w:rPr>
          <w:rFonts w:ascii="Times New Roman" w:hAnsi="Times New Roman" w:cs="Times New Roman"/>
          <w:sz w:val="28"/>
          <w:szCs w:val="28"/>
        </w:rPr>
        <w:t>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5.6.4. П</w:t>
      </w:r>
      <w:r w:rsidRPr="003F7FA8">
        <w:rPr>
          <w:rFonts w:ascii="Times New Roman" w:hAnsi="Times New Roman" w:cs="Times New Roman"/>
          <w:sz w:val="28"/>
          <w:szCs w:val="28"/>
        </w:rPr>
        <w:t>ідтвердження повноважень представника претендента на участь в конкурсі;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5.6.5. К</w:t>
      </w:r>
      <w:r w:rsidRPr="003F7FA8">
        <w:rPr>
          <w:rFonts w:ascii="Times New Roman" w:hAnsi="Times New Roman" w:cs="Times New Roman"/>
          <w:sz w:val="28"/>
          <w:szCs w:val="28"/>
        </w:rPr>
        <w:t>онкурсну пропозицію із зазначенням шляхів впровадження і обслуговування розробленої АСООП, розрахунок витрат коштів на впровадження АСООП, інформацію про наявну матеріально-технічну базу, досвіду роботи із впровадження та обслуговування автоматизованої системи обліку оплати проїзду в пасажирському транспорті, розрахунок величини винагороди Оператора за здійснення своєї діяльності, інші пропозиції щодо вдосконалення надання транспортних послуг за допомогою автоматизованої системи обліку оплати проїзду.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Всі документи подаються в</w:t>
      </w:r>
      <w:r w:rsidRPr="003F7FA8">
        <w:rPr>
          <w:rFonts w:ascii="Times New Roman" w:hAnsi="Times New Roman" w:cs="Times New Roman"/>
          <w:sz w:val="28"/>
          <w:szCs w:val="28"/>
        </w:rPr>
        <w:t xml:space="preserve"> оригіналах, або належним чином завірених копіях. Документи, які надійшли до Організатора після встановленого </w:t>
      </w:r>
      <w:r>
        <w:rPr>
          <w:rFonts w:ascii="Times New Roman" w:hAnsi="Times New Roman" w:cs="Times New Roman"/>
          <w:sz w:val="28"/>
          <w:szCs w:val="28"/>
        </w:rPr>
        <w:t xml:space="preserve">в оголошенні </w:t>
      </w:r>
      <w:r w:rsidRPr="003F7FA8">
        <w:rPr>
          <w:rFonts w:ascii="Times New Roman" w:hAnsi="Times New Roman" w:cs="Times New Roman"/>
          <w:sz w:val="28"/>
          <w:szCs w:val="28"/>
        </w:rPr>
        <w:t>строку, не розглядаються. Інформація, що міститься в документах, поданих претендентами для участі в конк</w:t>
      </w:r>
      <w:r>
        <w:rPr>
          <w:rFonts w:ascii="Times New Roman" w:hAnsi="Times New Roman" w:cs="Times New Roman"/>
          <w:sz w:val="28"/>
          <w:szCs w:val="28"/>
        </w:rPr>
        <w:t xml:space="preserve">урсі, повинна бути достовірною </w:t>
      </w:r>
      <w:r w:rsidRPr="003F7FA8">
        <w:rPr>
          <w:rFonts w:ascii="Times New Roman" w:hAnsi="Times New Roman" w:cs="Times New Roman"/>
          <w:sz w:val="28"/>
          <w:szCs w:val="28"/>
        </w:rPr>
        <w:t>на момент подання д</w:t>
      </w:r>
      <w:r>
        <w:rPr>
          <w:rFonts w:ascii="Times New Roman" w:hAnsi="Times New Roman" w:cs="Times New Roman"/>
          <w:sz w:val="28"/>
          <w:szCs w:val="28"/>
        </w:rPr>
        <w:t>окументів для участі в конкурсі та перевіряється Організатором.</w:t>
      </w:r>
    </w:p>
    <w:p w:rsidR="00DB026C" w:rsidRPr="003F7FA8" w:rsidRDefault="00DB026C" w:rsidP="00DB0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3F7FA8">
        <w:rPr>
          <w:rFonts w:ascii="Times New Roman" w:hAnsi="Times New Roman" w:cs="Times New Roman"/>
          <w:sz w:val="28"/>
          <w:szCs w:val="28"/>
        </w:rPr>
        <w:t>. Документи для участі в конкурсі нумеруються, прошиваються, підписуються уповноваженою особою претендента та скріплюються печаткою з позначенням кількості сторінок цифрами та словами, запечатуються у конверт з позначкою «для участі в конкурсі з визначення оператора автоматизованої системи обліку оплати проїзду у міському пасажирському автомобільному транспорті</w:t>
      </w:r>
      <w:r>
        <w:rPr>
          <w:rFonts w:ascii="Times New Roman" w:hAnsi="Times New Roman" w:cs="Times New Roman"/>
          <w:sz w:val="28"/>
          <w:szCs w:val="28"/>
        </w:rPr>
        <w:t xml:space="preserve"> на маршрутах Ніжинської міської об’єднаної територіальної громади</w:t>
      </w:r>
      <w:r w:rsidRPr="003F7FA8">
        <w:rPr>
          <w:rFonts w:ascii="Times New Roman" w:hAnsi="Times New Roman" w:cs="Times New Roman"/>
          <w:sz w:val="28"/>
          <w:szCs w:val="28"/>
        </w:rPr>
        <w:t xml:space="preserve">», на якому також 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зазначається повне найменування і місцезнаходження Організатора та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претендента на участь у конкурсі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3F7FA8">
        <w:rPr>
          <w:rFonts w:ascii="Times New Roman" w:hAnsi="Times New Roman" w:cs="Times New Roman"/>
          <w:sz w:val="28"/>
          <w:szCs w:val="28"/>
        </w:rPr>
        <w:t xml:space="preserve">Конверт з конкурсними документами подається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особисто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претендентом або представником претендента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Організатору.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5.9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. Конверти з конкурсними пропозиціями, що надійшли після закінчення </w:t>
      </w:r>
      <w:r w:rsidRPr="003F7FA8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F7FA8">
        <w:rPr>
          <w:rFonts w:ascii="Times New Roman" w:hAnsi="Times New Roman" w:cs="Times New Roman"/>
          <w:sz w:val="28"/>
          <w:szCs w:val="28"/>
        </w:rPr>
        <w:t xml:space="preserve"> прийняття документів для участі в конкурсі</w:t>
      </w:r>
      <w:r>
        <w:rPr>
          <w:rFonts w:ascii="Times New Roman" w:hAnsi="Times New Roman" w:cs="Times New Roman"/>
          <w:sz w:val="28"/>
          <w:szCs w:val="28"/>
          <w:lang w:eastAsia="uk-UA"/>
        </w:rPr>
        <w:t>, не розкриваються та не розглядаються.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5.10. Претендент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має право відклик</w:t>
      </w:r>
      <w:r>
        <w:rPr>
          <w:rFonts w:ascii="Times New Roman" w:hAnsi="Times New Roman" w:cs="Times New Roman"/>
          <w:sz w:val="28"/>
          <w:szCs w:val="28"/>
          <w:lang w:eastAsia="uk-UA"/>
        </w:rPr>
        <w:t>ати власну конкурсну пропозицію шляхом подання заяви про відмову участі в конкурсі.</w:t>
      </w:r>
    </w:p>
    <w:p w:rsidR="00DB026C" w:rsidRPr="003F7FA8" w:rsidRDefault="00DB026C" w:rsidP="00DB0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5.11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. Документи, що безпосередньо стосую</w:t>
      </w:r>
      <w:r>
        <w:rPr>
          <w:rFonts w:ascii="Times New Roman" w:hAnsi="Times New Roman" w:cs="Times New Roman"/>
          <w:sz w:val="28"/>
          <w:szCs w:val="28"/>
          <w:lang w:eastAsia="uk-UA"/>
        </w:rPr>
        <w:t>ться конкурсу, які надійшли до О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рганізатора у зазначений в оголошенні про проведення конкурсу строк від підприємств, установ та організацій, які не є претендентами, подаються на розгляд конкурсного комітету.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 w:rsidRPr="003F7FA8">
        <w:rPr>
          <w:rFonts w:ascii="Times New Roman" w:hAnsi="Times New Roman" w:cs="Times New Roman"/>
          <w:sz w:val="28"/>
          <w:szCs w:val="28"/>
        </w:rPr>
        <w:t>. У разі відсутності на конкурсі представника претендента, конкурсний комітет розглядає конкурсну документацію, подану претендентом.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</w:rPr>
        <w:t>5.13. Конкурсний комітет має право: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</w:rPr>
        <w:t>5.13.1. Отр</w:t>
      </w:r>
      <w:bookmarkStart w:id="0" w:name="_GoBack"/>
      <w:bookmarkEnd w:id="0"/>
      <w:r w:rsidRPr="00715F60">
        <w:rPr>
          <w:rFonts w:ascii="Times New Roman" w:hAnsi="Times New Roman" w:cs="Times New Roman"/>
          <w:sz w:val="28"/>
          <w:szCs w:val="28"/>
        </w:rPr>
        <w:t>имувати від виконавчих органів Ніжинської міської ради, виконавчих органів виконавчого комітету Ніжинської міської ради, структурних підрозділів його апарату, комунальних підприємств, установ, організацій інформацію, документи, що необхідні для роботи конкурсного комітету.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</w:rPr>
        <w:t>5.13.2. Розглядати конкурсні пропозиції та інші документи, подані претендентами до Організатора.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  <w:lang w:val="ru-RU"/>
        </w:rPr>
        <w:t xml:space="preserve">5.13.3. </w:t>
      </w:r>
      <w:r w:rsidRPr="00715F60">
        <w:rPr>
          <w:rFonts w:ascii="Times New Roman" w:hAnsi="Times New Roman" w:cs="Times New Roman"/>
          <w:sz w:val="28"/>
          <w:szCs w:val="28"/>
        </w:rPr>
        <w:t>Задавати представникам претендентів питання.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</w:rPr>
        <w:t>5.13.4. Не допускати претендента до участі в конкурсі у випадках, передбачених цим Положенням.</w:t>
      </w:r>
    </w:p>
    <w:p w:rsidR="00DB026C" w:rsidRPr="00715F60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F60">
        <w:rPr>
          <w:rFonts w:ascii="Times New Roman" w:hAnsi="Times New Roman" w:cs="Times New Roman"/>
          <w:sz w:val="28"/>
          <w:szCs w:val="28"/>
        </w:rPr>
        <w:t xml:space="preserve">5.13.5. На закритому засіданні обговорювати та оцінювати конкурсні пропозиції за кожним критерієм, перелік яких визначений </w:t>
      </w:r>
      <w:proofErr w:type="spellStart"/>
      <w:r w:rsidRPr="00715F60">
        <w:rPr>
          <w:rFonts w:ascii="Times New Roman" w:hAnsi="Times New Roman" w:cs="Times New Roman"/>
          <w:sz w:val="28"/>
          <w:szCs w:val="28"/>
          <w:lang w:val="ru-RU"/>
        </w:rPr>
        <w:t>додатком</w:t>
      </w:r>
      <w:proofErr w:type="spellEnd"/>
      <w:r w:rsidRPr="00715F6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15F60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715F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5F60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715F60">
        <w:rPr>
          <w:rFonts w:ascii="Times New Roman" w:hAnsi="Times New Roman" w:cs="Times New Roman"/>
          <w:sz w:val="28"/>
          <w:szCs w:val="28"/>
        </w:rPr>
        <w:t>, та за результатами такої оцінки нараховувати певну кількість балів в межах визначеного діапазону балів</w:t>
      </w:r>
      <w:r w:rsidRPr="00715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B026C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60">
        <w:rPr>
          <w:rFonts w:ascii="Times New Roman" w:hAnsi="Times New Roman" w:cs="Times New Roman"/>
          <w:sz w:val="28"/>
          <w:szCs w:val="28"/>
          <w:lang w:val="ru-RU"/>
        </w:rPr>
        <w:t>5.13.6. П</w:t>
      </w:r>
      <w:proofErr w:type="spellStart"/>
      <w:r w:rsidRPr="00715F60">
        <w:rPr>
          <w:rFonts w:ascii="Times New Roman" w:hAnsi="Times New Roman" w:cs="Times New Roman"/>
          <w:sz w:val="28"/>
          <w:szCs w:val="28"/>
        </w:rPr>
        <w:t>риймати</w:t>
      </w:r>
      <w:proofErr w:type="spellEnd"/>
      <w:r w:rsidRPr="00715F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5F6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15F60">
        <w:rPr>
          <w:rFonts w:ascii="Times New Roman" w:hAnsi="Times New Roman" w:cs="Times New Roman"/>
          <w:sz w:val="28"/>
          <w:szCs w:val="28"/>
        </w:rPr>
        <w:t>ішення про: визначення переможця конкурсу; претендента, який посів друге місце; визнання конкурсу таким, що не відбувся; рекомендації Організатору про оголошення про проведення повторного конкурсу.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</w:t>
      </w:r>
      <w:r w:rsidRPr="003F7FA8">
        <w:rPr>
          <w:rFonts w:ascii="Times New Roman" w:hAnsi="Times New Roman" w:cs="Times New Roman"/>
          <w:sz w:val="28"/>
          <w:szCs w:val="28"/>
        </w:rPr>
        <w:t>. Переможцем конкурсу визнається претендент, який за оцінкою конкурсного комітету найбільше відповідає критеріям, зазначеним в п. 5.12 цього Положення, та набрав найбільшу кількість балів за результатами оцінки конкурсних пропозицій.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7FA8">
        <w:rPr>
          <w:rFonts w:ascii="Times New Roman" w:hAnsi="Times New Roman" w:cs="Times New Roman"/>
          <w:sz w:val="28"/>
          <w:szCs w:val="28"/>
        </w:rPr>
        <w:t>. У випадку подачі документів на участь в конкурсі лише одним претендентом та відповідності його конкурсної пропозиції та поданих документів вимогам цього Положення, за рішенням конкурсного комітету він може бути визнаний переможцем конкурсу.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5.16</w:t>
      </w:r>
      <w:r w:rsidRPr="003F7FA8">
        <w:rPr>
          <w:rFonts w:ascii="Times New Roman" w:hAnsi="Times New Roman" w:cs="Times New Roman"/>
          <w:sz w:val="28"/>
          <w:szCs w:val="28"/>
        </w:rPr>
        <w:t>. Рішення конкурсного комітету про визначення переможця конкурсу, а також претендента, який за результатами розгляду посів друге місце, оголошуєть</w:t>
      </w:r>
      <w:r>
        <w:rPr>
          <w:rFonts w:ascii="Times New Roman" w:hAnsi="Times New Roman" w:cs="Times New Roman"/>
          <w:sz w:val="28"/>
          <w:szCs w:val="28"/>
        </w:rPr>
        <w:t>ся претендентам під час засідання конкурсного комітету</w:t>
      </w:r>
      <w:r w:rsidRPr="003F7FA8">
        <w:rPr>
          <w:rFonts w:ascii="Times New Roman" w:hAnsi="Times New Roman" w:cs="Times New Roman"/>
          <w:sz w:val="28"/>
          <w:szCs w:val="28"/>
        </w:rPr>
        <w:t xml:space="preserve">, у 10-денний строк оформляється протоколом, який підписується головуючим та секретарем конкурсного комітету. </w:t>
      </w:r>
    </w:p>
    <w:p w:rsidR="00DB026C" w:rsidRPr="003F7FA8" w:rsidRDefault="00DB026C" w:rsidP="00DB026C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5.17</w:t>
      </w:r>
      <w:r w:rsidRPr="003F7FA8">
        <w:rPr>
          <w:rFonts w:ascii="Times New Roman" w:hAnsi="Times New Roman" w:cs="Times New Roman"/>
          <w:sz w:val="28"/>
          <w:szCs w:val="28"/>
        </w:rPr>
        <w:t xml:space="preserve">. Протокол засідання конкурсного комітету повинен містити інформацію про: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5.17.1. Д</w:t>
      </w:r>
      <w:r w:rsidRPr="003F7FA8">
        <w:rPr>
          <w:rFonts w:ascii="Times New Roman" w:hAnsi="Times New Roman"/>
          <w:sz w:val="28"/>
          <w:szCs w:val="28"/>
        </w:rPr>
        <w:t xml:space="preserve">ату, час та місце проведення засідання конкурсного комітету;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5.17.2. П</w:t>
      </w:r>
      <w:r w:rsidRPr="003F7FA8">
        <w:rPr>
          <w:rFonts w:ascii="Times New Roman" w:hAnsi="Times New Roman"/>
          <w:sz w:val="28"/>
          <w:szCs w:val="28"/>
        </w:rPr>
        <w:t xml:space="preserve">різвища, імена  та  по батькові членів конкурсного комітету, які присутні на засіданні;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5.17.3. Н</w:t>
      </w:r>
      <w:r w:rsidRPr="003F7FA8">
        <w:rPr>
          <w:rFonts w:ascii="Times New Roman" w:hAnsi="Times New Roman"/>
          <w:sz w:val="28"/>
          <w:szCs w:val="28"/>
        </w:rPr>
        <w:t xml:space="preserve">айменування претендентів;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5.17.4. Результати голосування  членів конкурсного</w:t>
      </w:r>
      <w:r w:rsidRPr="003F7FA8">
        <w:rPr>
          <w:rFonts w:ascii="Times New Roman" w:hAnsi="Times New Roman"/>
          <w:sz w:val="28"/>
          <w:szCs w:val="28"/>
        </w:rPr>
        <w:t xml:space="preserve"> комітету;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5.17.5. Рішення конкурсного комітету про визначення</w:t>
      </w:r>
      <w:r w:rsidRPr="003F7FA8">
        <w:rPr>
          <w:rFonts w:ascii="Times New Roman" w:hAnsi="Times New Roman"/>
          <w:sz w:val="28"/>
          <w:szCs w:val="28"/>
        </w:rPr>
        <w:t xml:space="preserve"> переможця конкурсу та претендента, який за результатами конкурсу посів друге місце;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5.17.6. Р</w:t>
      </w:r>
      <w:r w:rsidRPr="003F7FA8">
        <w:rPr>
          <w:rFonts w:ascii="Times New Roman" w:hAnsi="Times New Roman"/>
          <w:sz w:val="28"/>
          <w:szCs w:val="28"/>
        </w:rPr>
        <w:t>ішення про недопущення претендента до  участі  в конкурсі, якщо воно мало місце.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5.18</w:t>
      </w:r>
      <w:r w:rsidRPr="003F7FA8">
        <w:rPr>
          <w:rFonts w:ascii="Times New Roman" w:hAnsi="Times New Roman"/>
          <w:sz w:val="28"/>
          <w:szCs w:val="28"/>
        </w:rPr>
        <w:t>. Рішення конкурсного комітету щодо визначення переможця конкурсу, а також претендента, який за результатами розгляду посів друге місце, вводиться в дію ріше</w:t>
      </w:r>
      <w:r>
        <w:rPr>
          <w:rFonts w:ascii="Times New Roman" w:hAnsi="Times New Roman"/>
          <w:sz w:val="28"/>
          <w:szCs w:val="28"/>
        </w:rPr>
        <w:t>нням виконавчого комітету Ніжинської</w:t>
      </w:r>
      <w:r w:rsidRPr="003F7FA8">
        <w:rPr>
          <w:rFonts w:ascii="Times New Roman" w:hAnsi="Times New Roman"/>
          <w:sz w:val="28"/>
          <w:szCs w:val="28"/>
        </w:rPr>
        <w:t xml:space="preserve"> міської ради протягом 30 календарних днів з дня проведення конкурсу.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Pr="003F7FA8">
        <w:rPr>
          <w:rFonts w:ascii="Times New Roman" w:hAnsi="Times New Roman"/>
          <w:sz w:val="28"/>
          <w:szCs w:val="28"/>
        </w:rPr>
        <w:t xml:space="preserve">. Витяги з протоколу  засідання  конкурсного  комітету надаються  на  підставі  письмової  заяви  претендента протягом  трьох  днів  з  дня  її  надходження. У разі надходження письмової  заяви  претендента  до  моменту  оформлення протоколу строк подання витягів з протоколу засідання конкурсного комітету  відраховується з моменту оформлення протоколу.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</w:t>
      </w:r>
      <w:r w:rsidRPr="003F7FA8">
        <w:rPr>
          <w:rFonts w:ascii="Times New Roman" w:hAnsi="Times New Roman"/>
          <w:sz w:val="28"/>
          <w:szCs w:val="28"/>
        </w:rPr>
        <w:t>. Конкурс може бути визнаний таким, що не відбувся, у разі, якщо:</w:t>
      </w:r>
    </w:p>
    <w:p w:rsidR="00DB026C" w:rsidRPr="003F7FA8" w:rsidRDefault="00DB026C" w:rsidP="00DB026C">
      <w:pPr>
        <w:pStyle w:val="a3"/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5.20.1. П</w:t>
      </w:r>
      <w:r w:rsidRPr="003F7FA8">
        <w:rPr>
          <w:rFonts w:ascii="Times New Roman" w:hAnsi="Times New Roman"/>
          <w:sz w:val="28"/>
          <w:szCs w:val="28"/>
          <w:lang w:val="uk-UA"/>
        </w:rPr>
        <w:t>ротягом встановленого строку не надійшло жодної конкурсної пропозиції;</w:t>
      </w:r>
    </w:p>
    <w:p w:rsidR="00DB026C" w:rsidRPr="003F7FA8" w:rsidRDefault="00DB026C" w:rsidP="00DB026C">
      <w:pPr>
        <w:pStyle w:val="a3"/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5.20.2. У</w:t>
      </w:r>
      <w:r w:rsidRPr="003F7FA8">
        <w:rPr>
          <w:rFonts w:ascii="Times New Roman" w:hAnsi="Times New Roman"/>
          <w:sz w:val="28"/>
          <w:szCs w:val="28"/>
          <w:lang w:val="uk-UA"/>
        </w:rPr>
        <w:t>сі подані конкурсні пропозиції не відповідають умовам конкурсу;</w:t>
      </w:r>
    </w:p>
    <w:p w:rsidR="00DB026C" w:rsidRPr="005569E8" w:rsidRDefault="00DB026C" w:rsidP="00DB0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5.20.3. П</w:t>
      </w:r>
      <w:r w:rsidRPr="003F7FA8">
        <w:rPr>
          <w:rFonts w:ascii="Times New Roman" w:hAnsi="Times New Roman"/>
          <w:sz w:val="28"/>
          <w:szCs w:val="28"/>
        </w:rPr>
        <w:t>ереможець конкурсу та претендент, що посів друге місце, ві</w:t>
      </w:r>
      <w:r>
        <w:rPr>
          <w:rFonts w:ascii="Times New Roman" w:hAnsi="Times New Roman"/>
          <w:sz w:val="28"/>
          <w:szCs w:val="28"/>
        </w:rPr>
        <w:t xml:space="preserve">дмовився від укладення договору </w:t>
      </w:r>
      <w:r w:rsidRPr="005569E8">
        <w:rPr>
          <w:rFonts w:ascii="Times New Roman" w:hAnsi="Times New Roman" w:cs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 w:cs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26C" w:rsidRPr="003F7FA8" w:rsidRDefault="00DB026C" w:rsidP="00DB026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Після підписання протоколу про визнання конкурсу таким, що не відбувся, Організатором приймаєть</w:t>
      </w:r>
      <w:r>
        <w:rPr>
          <w:rFonts w:ascii="Times New Roman" w:hAnsi="Times New Roman" w:cs="Times New Roman"/>
          <w:sz w:val="28"/>
          <w:szCs w:val="28"/>
        </w:rPr>
        <w:t>ся рішення про проведення повторного</w:t>
      </w:r>
      <w:r w:rsidRPr="003F7FA8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 xml:space="preserve">у згідно з умовами </w:t>
      </w:r>
      <w:r w:rsidRPr="003F7FA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онкурсу затвердженими</w:t>
      </w:r>
      <w:r w:rsidRPr="003F7FA8">
        <w:rPr>
          <w:rFonts w:ascii="Times New Roman" w:hAnsi="Times New Roman" w:cs="Times New Roman"/>
          <w:sz w:val="28"/>
          <w:szCs w:val="28"/>
        </w:rPr>
        <w:t xml:space="preserve"> 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>рішенням ви</w:t>
      </w:r>
      <w:r>
        <w:rPr>
          <w:rFonts w:ascii="Times New Roman" w:hAnsi="Times New Roman" w:cs="Times New Roman"/>
          <w:sz w:val="28"/>
          <w:szCs w:val="28"/>
          <w:lang w:eastAsia="uk-UA"/>
        </w:rPr>
        <w:t>конавчого комітету Ніжинської</w:t>
      </w:r>
      <w:r w:rsidRPr="003F7FA8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Pr="003F7FA8">
        <w:rPr>
          <w:rFonts w:ascii="Times New Roman" w:hAnsi="Times New Roman" w:cs="Times New Roman"/>
          <w:sz w:val="28"/>
          <w:szCs w:val="28"/>
        </w:rPr>
        <w:t>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5.21</w:t>
      </w:r>
      <w:r w:rsidRPr="003F7FA8">
        <w:rPr>
          <w:rFonts w:ascii="Times New Roman" w:hAnsi="Times New Roman"/>
          <w:sz w:val="28"/>
          <w:szCs w:val="28"/>
        </w:rPr>
        <w:t>. Не  пізніше ніж через 30 днів з моменту набрання чинності рішення виконавч</w:t>
      </w:r>
      <w:r>
        <w:rPr>
          <w:rFonts w:ascii="Times New Roman" w:hAnsi="Times New Roman"/>
          <w:sz w:val="28"/>
          <w:szCs w:val="28"/>
        </w:rPr>
        <w:t>ого комітету Ніжинської</w:t>
      </w:r>
      <w:r w:rsidRPr="003F7FA8">
        <w:rPr>
          <w:rFonts w:ascii="Times New Roman" w:hAnsi="Times New Roman"/>
          <w:sz w:val="28"/>
          <w:szCs w:val="28"/>
        </w:rPr>
        <w:t xml:space="preserve"> міської ради про введення в дію рішення конкурсного комітету щодо визначення переможця конкурсу, Організатор укладає з переможцем конкурсу та перевізником тристоронній договір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 w:rsidRPr="003F7FA8">
        <w:rPr>
          <w:rFonts w:ascii="Times New Roman" w:hAnsi="Times New Roman"/>
          <w:sz w:val="28"/>
          <w:szCs w:val="28"/>
        </w:rPr>
        <w:t>, згідно з обов'язковими умовами конкурсу, додатковими конкурсними пропозиціями,  поданими претендентом та умовами даного Положення.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7FA8">
        <w:rPr>
          <w:rFonts w:ascii="Times New Roman" w:hAnsi="Times New Roman"/>
          <w:sz w:val="28"/>
          <w:szCs w:val="28"/>
        </w:rPr>
        <w:t>У разі  письмової відмови претендента,  який став переможцем  конкурсу,  від  укладення договору</w:t>
      </w:r>
      <w:r w:rsidRPr="005569E8">
        <w:rPr>
          <w:rFonts w:ascii="Times New Roman" w:hAnsi="Times New Roman"/>
          <w:color w:val="000000"/>
          <w:sz w:val="28"/>
          <w:szCs w:val="28"/>
        </w:rPr>
        <w:t xml:space="preserve"> 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7FA8">
        <w:rPr>
          <w:rFonts w:ascii="Times New Roman" w:hAnsi="Times New Roman"/>
          <w:sz w:val="28"/>
          <w:szCs w:val="28"/>
        </w:rPr>
        <w:t>, договір  укладається з претендентом, який посів  друге місце.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7FA8">
        <w:rPr>
          <w:rFonts w:ascii="Times New Roman" w:hAnsi="Times New Roman"/>
          <w:sz w:val="28"/>
          <w:szCs w:val="28"/>
        </w:rPr>
        <w:t>За результатами конкурсу Догові</w:t>
      </w:r>
      <w:r>
        <w:rPr>
          <w:rFonts w:ascii="Times New Roman" w:hAnsi="Times New Roman"/>
          <w:sz w:val="28"/>
          <w:szCs w:val="28"/>
        </w:rPr>
        <w:t>р</w:t>
      </w:r>
      <w:r w:rsidRPr="000C3D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</w:t>
      </w:r>
      <w:r>
        <w:rPr>
          <w:rFonts w:ascii="Times New Roman" w:hAnsi="Times New Roman"/>
          <w:sz w:val="28"/>
          <w:szCs w:val="28"/>
        </w:rPr>
        <w:t>’єднаної територіальної громади</w:t>
      </w:r>
      <w:r w:rsidRPr="003F7FA8">
        <w:rPr>
          <w:rFonts w:ascii="Times New Roman" w:hAnsi="Times New Roman"/>
          <w:sz w:val="28"/>
          <w:szCs w:val="28"/>
        </w:rPr>
        <w:t xml:space="preserve"> укладається на термін дії діючого договору про організацію пасажирських перевезень на міському автобусному маршруті загального користування, укладеного між </w:t>
      </w:r>
      <w:r>
        <w:rPr>
          <w:rFonts w:ascii="Times New Roman" w:hAnsi="Times New Roman"/>
          <w:sz w:val="28"/>
          <w:szCs w:val="28"/>
        </w:rPr>
        <w:t>виконавчим комітетом Ніжинської міської ради</w:t>
      </w:r>
      <w:r w:rsidRPr="003F7FA8">
        <w:rPr>
          <w:rFonts w:ascii="Times New Roman" w:hAnsi="Times New Roman"/>
          <w:sz w:val="28"/>
          <w:szCs w:val="28"/>
        </w:rPr>
        <w:t xml:space="preserve"> та перевізником.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5.22</w:t>
      </w:r>
      <w:r w:rsidRPr="003F7F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Виконавчий комітет Ніжинської</w:t>
      </w:r>
      <w:r w:rsidRPr="003F7FA8">
        <w:rPr>
          <w:rFonts w:ascii="Times New Roman" w:hAnsi="Times New Roman"/>
          <w:sz w:val="28"/>
          <w:szCs w:val="28"/>
        </w:rPr>
        <w:t xml:space="preserve"> міської ради має право не вводити в дію рішення конкурсного  комітету  у разі виявлення та підтвердження фактів подання претендентом, який за результатами конкурсу визнаний переможцем конкурсу,  недостовірної інформації.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5.23. Виконавчий комітет Ніжинської міської ради</w:t>
      </w:r>
      <w:r w:rsidRPr="003F7FA8">
        <w:rPr>
          <w:rFonts w:ascii="Times New Roman" w:hAnsi="Times New Roman"/>
          <w:sz w:val="28"/>
          <w:szCs w:val="28"/>
        </w:rPr>
        <w:t xml:space="preserve">  має право</w:t>
      </w:r>
      <w:r w:rsidRPr="003F7F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F7FA8">
        <w:rPr>
          <w:rFonts w:ascii="Times New Roman" w:hAnsi="Times New Roman"/>
          <w:sz w:val="28"/>
          <w:szCs w:val="28"/>
        </w:rPr>
        <w:t>достроково  розірвати  договір</w:t>
      </w:r>
      <w:r w:rsidRPr="000C3D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>
        <w:rPr>
          <w:rFonts w:ascii="Times New Roman" w:hAnsi="Times New Roman"/>
          <w:sz w:val="28"/>
          <w:szCs w:val="28"/>
        </w:rPr>
        <w:t>,</w:t>
      </w:r>
      <w:r w:rsidRPr="003F7FA8">
        <w:rPr>
          <w:rFonts w:ascii="Times New Roman" w:hAnsi="Times New Roman"/>
          <w:sz w:val="28"/>
          <w:szCs w:val="28"/>
        </w:rPr>
        <w:t xml:space="preserve">  у разі: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5.23.1. Порушення Оператором умов </w:t>
      </w:r>
      <w:r w:rsidRPr="003F7FA8">
        <w:rPr>
          <w:rFonts w:ascii="Times New Roman" w:hAnsi="Times New Roman"/>
          <w:sz w:val="28"/>
          <w:szCs w:val="28"/>
        </w:rPr>
        <w:t>договору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 w:rsidRPr="003F7FA8">
        <w:rPr>
          <w:rFonts w:ascii="Times New Roman" w:hAnsi="Times New Roman"/>
          <w:sz w:val="28"/>
          <w:szCs w:val="28"/>
        </w:rPr>
        <w:t xml:space="preserve">; 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5.23.2. П</w:t>
      </w:r>
      <w:r w:rsidRPr="003F7FA8">
        <w:rPr>
          <w:rFonts w:ascii="Times New Roman" w:hAnsi="Times New Roman"/>
          <w:sz w:val="28"/>
          <w:szCs w:val="28"/>
        </w:rPr>
        <w:t xml:space="preserve">орушення Оператором фінансових зобов'язань перед іншими сторонами договору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>
        <w:rPr>
          <w:rFonts w:ascii="Times New Roman" w:hAnsi="Times New Roman"/>
          <w:sz w:val="28"/>
          <w:szCs w:val="28"/>
        </w:rPr>
        <w:t>.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5.24</w:t>
      </w:r>
      <w:r w:rsidRPr="003F7FA8">
        <w:rPr>
          <w:rFonts w:ascii="Times New Roman" w:hAnsi="Times New Roman"/>
          <w:sz w:val="28"/>
          <w:szCs w:val="28"/>
        </w:rPr>
        <w:t>. Переможець конкурсу набуває статус Оператора з моменту підписання ним договору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9E8">
        <w:rPr>
          <w:rFonts w:ascii="Times New Roman" w:hAnsi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 w:rsidRPr="003F7FA8">
        <w:rPr>
          <w:rFonts w:ascii="Times New Roman" w:hAnsi="Times New Roman"/>
          <w:sz w:val="28"/>
          <w:szCs w:val="28"/>
        </w:rPr>
        <w:t xml:space="preserve"> в порядку та на умовах конкурсу, умовах, визначених цим Положенням та чинним законодавством України. </w:t>
      </w:r>
    </w:p>
    <w:p w:rsidR="00DB026C" w:rsidRPr="003F7FA8" w:rsidRDefault="00DB026C" w:rsidP="00DB026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5.25</w:t>
      </w:r>
      <w:r w:rsidRPr="003F7FA8">
        <w:rPr>
          <w:rFonts w:ascii="Times New Roman" w:hAnsi="Times New Roman"/>
          <w:sz w:val="28"/>
          <w:szCs w:val="28"/>
        </w:rPr>
        <w:t>. Скарги за результатами конкурсу можуть подаватися протягом 10 днів з дати його проведення та розглядатися ви</w:t>
      </w:r>
      <w:r>
        <w:rPr>
          <w:rFonts w:ascii="Times New Roman" w:hAnsi="Times New Roman"/>
          <w:sz w:val="28"/>
          <w:szCs w:val="28"/>
        </w:rPr>
        <w:t>конавчим комітетом Ніжинської</w:t>
      </w:r>
      <w:r w:rsidRPr="003F7FA8">
        <w:rPr>
          <w:rFonts w:ascii="Times New Roman" w:hAnsi="Times New Roman"/>
          <w:sz w:val="28"/>
          <w:szCs w:val="28"/>
        </w:rPr>
        <w:t xml:space="preserve"> міської ради протягом 30 днів з дня надходження скарги від претендента. Неврегульовані </w:t>
      </w:r>
      <w:r>
        <w:rPr>
          <w:rFonts w:ascii="Times New Roman" w:hAnsi="Times New Roman"/>
          <w:sz w:val="28"/>
          <w:szCs w:val="28"/>
        </w:rPr>
        <w:t>цим Положенням</w:t>
      </w:r>
      <w:r w:rsidRPr="003F7FA8">
        <w:rPr>
          <w:rFonts w:ascii="Times New Roman" w:hAnsi="Times New Roman"/>
          <w:sz w:val="28"/>
          <w:szCs w:val="28"/>
        </w:rPr>
        <w:t xml:space="preserve"> спори розв'язуються в установленому законом порядку. Скарги, що надійшли з порушенням установленого строку, не розглядаються.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6. Взаємовідносини Оператора та перевізників у сфері розрахунків визначаються договором, зокрема: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6.1. Кошти від придбання та поповнення електронних квитків пасажирами надходять на рахунок Оператора, що відкритий у банківській установі, з дотриманням вимог Рішення Ради Національної безпеки і оборони України «Про застосування персональних спеціальних економічних та інших обмежувальних заходів (санкцій)».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6.2. Оператор щомісяця формує звіт про фактичну кількість перевезених пасажирів, а також по кожному транспортному засобу перевізника за допомогою програмного забезпечення та зібраних за допомогою АСО</w:t>
      </w:r>
      <w:r w:rsidRPr="003F7FA8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П даних та надає Організатору та перевізнику.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6.3. Оператор, кожні п'ять днів здійснює переказ фактично одержаних за допомогою АСО</w:t>
      </w:r>
      <w:r w:rsidRPr="003F7FA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F7FA8">
        <w:rPr>
          <w:rFonts w:ascii="Times New Roman" w:hAnsi="Times New Roman" w:cs="Times New Roman"/>
          <w:sz w:val="28"/>
          <w:szCs w:val="28"/>
        </w:rPr>
        <w:t xml:space="preserve">П коштів (виручки від наданих Перевізником послуг пасажирських перевезень) на розрахунковий рахунок перевізника. У випадку, якщо п'ятий розрахунковий день припадає на вихідний або святковий день, то переказ коштів проводиться оператором на наступний робочий день. 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color w:val="000000"/>
          <w:sz w:val="28"/>
          <w:szCs w:val="28"/>
        </w:rPr>
        <w:t>6.4. Оператор, в термін до 05-го числа місяця наступного за звітним, отримує винагороду за виконання функцій, що визначені даним Положенням, у роз</w:t>
      </w:r>
      <w:r>
        <w:rPr>
          <w:rFonts w:ascii="Times New Roman" w:hAnsi="Times New Roman" w:cs="Times New Roman"/>
          <w:color w:val="000000"/>
          <w:sz w:val="28"/>
          <w:szCs w:val="28"/>
        </w:rPr>
        <w:t>мірі, визначеному</w:t>
      </w:r>
      <w:r w:rsidRPr="003F7FA8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</w:t>
      </w:r>
      <w:r w:rsidRPr="000C3D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69E8">
        <w:rPr>
          <w:rFonts w:ascii="Times New Roman" w:hAnsi="Times New Roman" w:cs="Times New Roman"/>
          <w:color w:val="000000"/>
          <w:sz w:val="28"/>
          <w:szCs w:val="28"/>
        </w:rPr>
        <w:t xml:space="preserve">про організацію та обслуговування </w:t>
      </w:r>
      <w:r w:rsidRPr="005569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автоматизованої системи обліку оплати проїзду</w:t>
      </w:r>
      <w:r w:rsidRPr="005569E8">
        <w:rPr>
          <w:rFonts w:ascii="Times New Roman" w:hAnsi="Times New Roman" w:cs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 w:rsidRPr="003F7FA8">
        <w:rPr>
          <w:rFonts w:ascii="Times New Roman" w:hAnsi="Times New Roman" w:cs="Times New Roman"/>
          <w:color w:val="000000"/>
          <w:sz w:val="28"/>
          <w:szCs w:val="28"/>
        </w:rPr>
        <w:t xml:space="preserve">, шляхом </w:t>
      </w:r>
      <w:r w:rsidRPr="003F7FA8">
        <w:rPr>
          <w:rFonts w:ascii="Times New Roman" w:hAnsi="Times New Roman" w:cs="Times New Roman"/>
          <w:sz w:val="28"/>
          <w:szCs w:val="28"/>
        </w:rPr>
        <w:t>перерахування грошових коштів Перевізником на розрахунковий рахунок Оператора.</w:t>
      </w:r>
      <w:r w:rsidRPr="003F7F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7FA8">
        <w:rPr>
          <w:rFonts w:ascii="Times New Roman" w:hAnsi="Times New Roman" w:cs="Times New Roman"/>
          <w:sz w:val="28"/>
          <w:szCs w:val="28"/>
        </w:rPr>
        <w:t xml:space="preserve">У випадку, якщо звітний та/або розрахунковий день припадають на вихідний або святковий день, то переказ коштів та/або звіт проводиться на наступний робочий день. 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7. Кошти, отримані Оператором від фізичних чи юридичних осіб, які купують послуги з перевезень, не є власністю Оператора.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 xml:space="preserve">8. Оператору забороняється вносити будь-які зміни у звіти, сформовані на основі даних, які надходять з </w:t>
      </w:r>
      <w:proofErr w:type="spellStart"/>
      <w:r w:rsidRPr="003F7FA8">
        <w:rPr>
          <w:rFonts w:ascii="Times New Roman" w:hAnsi="Times New Roman" w:cs="Times New Roman"/>
          <w:sz w:val="28"/>
          <w:szCs w:val="28"/>
        </w:rPr>
        <w:t>валідаторів</w:t>
      </w:r>
      <w:proofErr w:type="spellEnd"/>
      <w:r w:rsidRPr="003F7FA8">
        <w:rPr>
          <w:rFonts w:ascii="Times New Roman" w:hAnsi="Times New Roman" w:cs="Times New Roman"/>
          <w:sz w:val="28"/>
          <w:szCs w:val="28"/>
        </w:rPr>
        <w:t xml:space="preserve"> під час робо</w:t>
      </w:r>
      <w:r>
        <w:rPr>
          <w:rFonts w:ascii="Times New Roman" w:hAnsi="Times New Roman" w:cs="Times New Roman"/>
          <w:sz w:val="28"/>
          <w:szCs w:val="28"/>
        </w:rPr>
        <w:t>ти транспортних засобів на маршруті</w:t>
      </w:r>
      <w:r w:rsidRPr="003F7FA8">
        <w:rPr>
          <w:rFonts w:ascii="Times New Roman" w:hAnsi="Times New Roman" w:cs="Times New Roman"/>
          <w:sz w:val="28"/>
          <w:szCs w:val="28"/>
        </w:rPr>
        <w:t>, а також пунктів продажу та поповнення безконтактних карт. Форми звітів погоджуються Оператором та перевізником. Оператору забороняється самостійно вносити зміни у програмне забезпечення АСО</w:t>
      </w:r>
      <w:r w:rsidRPr="003F7FA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F7FA8">
        <w:rPr>
          <w:rFonts w:ascii="Times New Roman" w:hAnsi="Times New Roman" w:cs="Times New Roman"/>
          <w:sz w:val="28"/>
          <w:szCs w:val="28"/>
        </w:rPr>
        <w:t>П, з метою спотворення реальних даних по транспортних транзакціях.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A8">
        <w:rPr>
          <w:rFonts w:ascii="Times New Roman" w:hAnsi="Times New Roman" w:cs="Times New Roman"/>
          <w:sz w:val="28"/>
          <w:szCs w:val="28"/>
        </w:rPr>
        <w:t>9. Функції Оператора полягають у організації функціонування автоматизованої системи обліку оплати проїзду у міському пасажирському автом</w:t>
      </w:r>
      <w:r>
        <w:rPr>
          <w:rFonts w:ascii="Times New Roman" w:hAnsi="Times New Roman" w:cs="Times New Roman"/>
          <w:sz w:val="28"/>
          <w:szCs w:val="28"/>
        </w:rPr>
        <w:t>обільному транспорті</w:t>
      </w:r>
      <w:r w:rsidRPr="005C4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Ніжинської міської об’єднаної територіальної громади </w:t>
      </w:r>
      <w:r w:rsidRPr="003F7FA8">
        <w:rPr>
          <w:rFonts w:ascii="Times New Roman" w:hAnsi="Times New Roman" w:cs="Times New Roman"/>
          <w:sz w:val="28"/>
          <w:szCs w:val="28"/>
        </w:rPr>
        <w:t>, що сприяє ефективному наданню послуг з перевезення пасажирів міським пасажирським автомобільним транспортом та забезпечення функціонування АСООП, зокрема:</w:t>
      </w:r>
    </w:p>
    <w:p w:rsidR="00DB026C" w:rsidRPr="000E78C0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8C0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0E78C0">
        <w:rPr>
          <w:rFonts w:ascii="Times New Roman" w:hAnsi="Times New Roman"/>
          <w:sz w:val="28"/>
          <w:szCs w:val="28"/>
        </w:rPr>
        <w:t>кумулювання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E78C0">
        <w:rPr>
          <w:rFonts w:ascii="Times New Roman" w:hAnsi="Times New Roman"/>
          <w:sz w:val="28"/>
          <w:szCs w:val="28"/>
        </w:rPr>
        <w:t>адміністрування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коштів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78C0">
        <w:rPr>
          <w:rFonts w:ascii="Times New Roman" w:hAnsi="Times New Roman"/>
          <w:sz w:val="28"/>
          <w:szCs w:val="28"/>
        </w:rPr>
        <w:t>що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вносяться</w:t>
      </w:r>
      <w:proofErr w:type="spellEnd"/>
      <w:r w:rsidRPr="000E7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пасажирами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E78C0">
        <w:rPr>
          <w:rFonts w:ascii="Times New Roman" w:hAnsi="Times New Roman"/>
          <w:sz w:val="28"/>
          <w:szCs w:val="28"/>
        </w:rPr>
        <w:t>електронні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квитки, </w:t>
      </w:r>
      <w:proofErr w:type="spellStart"/>
      <w:r w:rsidRPr="000E78C0">
        <w:rPr>
          <w:rFonts w:ascii="Times New Roman" w:hAnsi="Times New Roman"/>
          <w:sz w:val="28"/>
          <w:szCs w:val="28"/>
        </w:rPr>
        <w:t>чи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E78C0">
        <w:rPr>
          <w:rFonts w:ascii="Times New Roman" w:hAnsi="Times New Roman"/>
          <w:sz w:val="28"/>
          <w:szCs w:val="28"/>
        </w:rPr>
        <w:t>процесі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таких; </w:t>
      </w:r>
    </w:p>
    <w:p w:rsidR="00DB026C" w:rsidRPr="000E78C0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0E78C0">
        <w:rPr>
          <w:rFonts w:ascii="Times New Roman" w:hAnsi="Times New Roman"/>
          <w:sz w:val="28"/>
          <w:szCs w:val="28"/>
        </w:rPr>
        <w:t>абезпечення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взяття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E78C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договірних</w:t>
      </w:r>
      <w:proofErr w:type="spellEnd"/>
      <w:r w:rsidRPr="000E7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8C0">
        <w:rPr>
          <w:rFonts w:ascii="Times New Roman" w:hAnsi="Times New Roman"/>
          <w:sz w:val="28"/>
          <w:szCs w:val="28"/>
        </w:rPr>
        <w:t>зобов'язань</w:t>
      </w:r>
      <w:proofErr w:type="spellEnd"/>
      <w:r w:rsidRPr="000E78C0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FD484E">
        <w:rPr>
          <w:rFonts w:ascii="Times New Roman" w:hAnsi="Times New Roman"/>
          <w:sz w:val="28"/>
          <w:szCs w:val="28"/>
        </w:rPr>
        <w:t>наліз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різноманітних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статистичних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D484E">
        <w:rPr>
          <w:rFonts w:ascii="Times New Roman" w:hAnsi="Times New Roman"/>
          <w:sz w:val="28"/>
          <w:szCs w:val="28"/>
        </w:rPr>
        <w:t>їх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подальшого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D484E">
        <w:rPr>
          <w:rFonts w:ascii="Times New Roman" w:hAnsi="Times New Roman"/>
          <w:sz w:val="28"/>
          <w:szCs w:val="28"/>
        </w:rPr>
        <w:t>поліпшенні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послуг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D484E">
        <w:rPr>
          <w:rFonts w:ascii="Times New Roman" w:hAnsi="Times New Roman"/>
          <w:sz w:val="28"/>
          <w:szCs w:val="28"/>
        </w:rPr>
        <w:t>ормування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послуг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FD484E">
        <w:rPr>
          <w:rFonts w:ascii="Times New Roman" w:hAnsi="Times New Roman"/>
          <w:sz w:val="28"/>
          <w:szCs w:val="28"/>
        </w:rPr>
        <w:t>адання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консультацій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роз'яснень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питань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своєї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FD484E">
        <w:rPr>
          <w:rFonts w:ascii="Times New Roman" w:hAnsi="Times New Roman"/>
          <w:sz w:val="28"/>
          <w:szCs w:val="28"/>
        </w:rPr>
        <w:t>бчислення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консолідованих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FD484E">
        <w:rPr>
          <w:rFonts w:ascii="Times New Roman" w:hAnsi="Times New Roman"/>
          <w:sz w:val="28"/>
          <w:szCs w:val="28"/>
        </w:rPr>
        <w:t>всіх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проїздах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проведених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транзакціях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оплати/</w:t>
      </w:r>
      <w:proofErr w:type="spellStart"/>
      <w:r w:rsidRPr="00FD484E">
        <w:rPr>
          <w:rFonts w:ascii="Times New Roman" w:hAnsi="Times New Roman"/>
          <w:sz w:val="28"/>
          <w:szCs w:val="28"/>
        </w:rPr>
        <w:t>передоплати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послуг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FD484E">
        <w:rPr>
          <w:rFonts w:ascii="Times New Roman" w:hAnsi="Times New Roman"/>
          <w:sz w:val="28"/>
          <w:szCs w:val="28"/>
          <w:lang w:val="uk-UA"/>
        </w:rPr>
        <w:t>дміністрування (облік) коштів отриманих від пасажирів шляхом купівлі електронних квитків та/або їх поповнення;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D484E">
        <w:rPr>
          <w:rFonts w:ascii="Times New Roman" w:hAnsi="Times New Roman"/>
          <w:sz w:val="28"/>
          <w:szCs w:val="28"/>
        </w:rPr>
        <w:t>ормування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всіх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видів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FD484E">
        <w:rPr>
          <w:rFonts w:ascii="Times New Roman" w:hAnsi="Times New Roman"/>
          <w:sz w:val="28"/>
          <w:szCs w:val="28"/>
        </w:rPr>
        <w:t>абезпечення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перевізникам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клієнтського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FD484E">
        <w:rPr>
          <w:rFonts w:ascii="Times New Roman" w:hAnsi="Times New Roman"/>
          <w:sz w:val="28"/>
          <w:szCs w:val="28"/>
        </w:rPr>
        <w:t>бази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АСООП </w:t>
      </w:r>
      <w:proofErr w:type="spellStart"/>
      <w:r w:rsidRPr="00FD484E">
        <w:rPr>
          <w:rFonts w:ascii="Times New Roman" w:hAnsi="Times New Roman"/>
          <w:sz w:val="28"/>
          <w:szCs w:val="28"/>
        </w:rPr>
        <w:t>щодо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транзакцій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(без </w:t>
      </w:r>
      <w:proofErr w:type="spellStart"/>
      <w:r w:rsidRPr="00FD484E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змін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коригувань</w:t>
      </w:r>
      <w:proofErr w:type="spellEnd"/>
      <w:r w:rsidRPr="00FD484E">
        <w:rPr>
          <w:rFonts w:ascii="Times New Roman" w:hAnsi="Times New Roman"/>
          <w:sz w:val="28"/>
          <w:szCs w:val="28"/>
        </w:rPr>
        <w:t>);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Pr="00FD484E">
        <w:rPr>
          <w:rFonts w:ascii="Times New Roman" w:hAnsi="Times New Roman"/>
          <w:sz w:val="28"/>
          <w:szCs w:val="28"/>
        </w:rPr>
        <w:t>иготовлення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квитків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усіх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видів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зокрема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але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FD484E"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багаторазових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разових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персоніфікованих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багаторазових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персоніфікованих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службових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пільгових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інших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; 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FD484E">
        <w:rPr>
          <w:rFonts w:ascii="Times New Roman" w:hAnsi="Times New Roman"/>
          <w:sz w:val="28"/>
          <w:szCs w:val="28"/>
        </w:rPr>
        <w:t>рограмування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безконтактних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карт в </w:t>
      </w:r>
      <w:proofErr w:type="spellStart"/>
      <w:r w:rsidRPr="00FD484E">
        <w:rPr>
          <w:rFonts w:ascii="Times New Roman" w:hAnsi="Times New Roman"/>
          <w:sz w:val="28"/>
          <w:szCs w:val="28"/>
        </w:rPr>
        <w:t>залежності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їх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виду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(оплата </w:t>
      </w:r>
      <w:proofErr w:type="spellStart"/>
      <w:r w:rsidRPr="00FD484E">
        <w:rPr>
          <w:rFonts w:ascii="Times New Roman" w:hAnsi="Times New Roman"/>
          <w:sz w:val="28"/>
          <w:szCs w:val="28"/>
        </w:rPr>
        <w:t>чи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реєстрація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проїзду</w:t>
      </w:r>
      <w:proofErr w:type="spellEnd"/>
      <w:r w:rsidRPr="00FD484E">
        <w:rPr>
          <w:rFonts w:ascii="Times New Roman" w:hAnsi="Times New Roman"/>
          <w:sz w:val="28"/>
          <w:szCs w:val="28"/>
        </w:rPr>
        <w:t>);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 w:rsidRPr="00FD484E">
        <w:rPr>
          <w:rFonts w:ascii="Times New Roman" w:hAnsi="Times New Roman"/>
          <w:sz w:val="28"/>
          <w:szCs w:val="28"/>
        </w:rPr>
        <w:t>озповсюдження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в пунктах продажу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квитків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FD484E">
        <w:rPr>
          <w:rFonts w:ascii="Times New Roman" w:hAnsi="Times New Roman"/>
          <w:sz w:val="28"/>
          <w:szCs w:val="28"/>
        </w:rPr>
        <w:t>абезпечення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квитків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через мережу </w:t>
      </w:r>
      <w:proofErr w:type="spellStart"/>
      <w:r w:rsidRPr="00FD484E">
        <w:rPr>
          <w:rFonts w:ascii="Times New Roman" w:hAnsi="Times New Roman"/>
          <w:sz w:val="28"/>
          <w:szCs w:val="28"/>
        </w:rPr>
        <w:t>інтернет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FD484E">
        <w:rPr>
          <w:rFonts w:ascii="Times New Roman" w:hAnsi="Times New Roman"/>
          <w:sz w:val="28"/>
          <w:szCs w:val="28"/>
        </w:rPr>
        <w:t>терміналах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самообслуговування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тощо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D484E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квиткового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сервера); 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</w:t>
      </w:r>
      <w:proofErr w:type="spellStart"/>
      <w:r w:rsidRPr="00FD484E">
        <w:rPr>
          <w:rFonts w:ascii="Times New Roman" w:hAnsi="Times New Roman"/>
          <w:sz w:val="28"/>
          <w:szCs w:val="28"/>
        </w:rPr>
        <w:t>кладення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D484E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базами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із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володільцями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таких баз;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FD484E">
        <w:rPr>
          <w:rFonts w:ascii="Times New Roman" w:hAnsi="Times New Roman"/>
          <w:sz w:val="28"/>
          <w:szCs w:val="28"/>
        </w:rPr>
        <w:t>ахист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їх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D484E">
        <w:rPr>
          <w:rFonts w:ascii="Times New Roman" w:hAnsi="Times New Roman"/>
          <w:sz w:val="28"/>
          <w:szCs w:val="28"/>
        </w:rPr>
        <w:t>вимог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FD484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FD484E">
        <w:rPr>
          <w:rFonts w:ascii="Times New Roman" w:hAnsi="Times New Roman"/>
          <w:sz w:val="28"/>
          <w:szCs w:val="28"/>
        </w:rPr>
        <w:t>захист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даних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», за </w:t>
      </w:r>
      <w:proofErr w:type="spellStart"/>
      <w:r w:rsidRPr="00FD484E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чого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несе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згідно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FD484E">
        <w:rPr>
          <w:rFonts w:ascii="Times New Roman" w:hAnsi="Times New Roman"/>
          <w:sz w:val="28"/>
          <w:szCs w:val="28"/>
        </w:rPr>
        <w:t>адання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довідкової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роз'яснювальної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пасажирам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484E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електронними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квитками;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FD484E">
        <w:rPr>
          <w:rFonts w:ascii="Times New Roman" w:hAnsi="Times New Roman"/>
          <w:sz w:val="28"/>
          <w:szCs w:val="28"/>
        </w:rPr>
        <w:t>риймання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скарг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щодо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роботи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електронними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квитками, </w:t>
      </w:r>
      <w:proofErr w:type="spellStart"/>
      <w:r w:rsidRPr="00FD484E">
        <w:rPr>
          <w:rFonts w:ascii="Times New Roman" w:hAnsi="Times New Roman"/>
          <w:sz w:val="28"/>
          <w:szCs w:val="28"/>
        </w:rPr>
        <w:t>розгляд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ґрунтовних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відповідей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pStyle w:val="a3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proofErr w:type="spellStart"/>
      <w:r w:rsidRPr="00FD484E">
        <w:rPr>
          <w:rFonts w:ascii="Times New Roman" w:hAnsi="Times New Roman"/>
          <w:sz w:val="28"/>
          <w:szCs w:val="28"/>
        </w:rPr>
        <w:t>локування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D484E">
        <w:rPr>
          <w:rFonts w:ascii="Times New Roman" w:hAnsi="Times New Roman"/>
          <w:sz w:val="28"/>
          <w:szCs w:val="28"/>
        </w:rPr>
        <w:t>розблокування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FD4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84E">
        <w:rPr>
          <w:rFonts w:ascii="Times New Roman" w:hAnsi="Times New Roman"/>
          <w:sz w:val="28"/>
          <w:szCs w:val="28"/>
        </w:rPr>
        <w:t>квитків</w:t>
      </w:r>
      <w:proofErr w:type="spellEnd"/>
      <w:r w:rsidRPr="00FD484E">
        <w:rPr>
          <w:rFonts w:ascii="Times New Roman" w:hAnsi="Times New Roman"/>
          <w:sz w:val="28"/>
          <w:szCs w:val="28"/>
        </w:rPr>
        <w:t>;</w:t>
      </w:r>
    </w:p>
    <w:p w:rsidR="00DB026C" w:rsidRPr="00FD484E" w:rsidRDefault="00DB026C" w:rsidP="00DB0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9.19. П</w:t>
      </w:r>
      <w:r w:rsidRPr="00FD484E">
        <w:rPr>
          <w:rFonts w:ascii="Times New Roman" w:hAnsi="Times New Roman"/>
          <w:sz w:val="28"/>
          <w:szCs w:val="28"/>
        </w:rPr>
        <w:t xml:space="preserve">одання пропозицій Організатору щодо зміни тарифних планів електронних квитків; </w:t>
      </w:r>
    </w:p>
    <w:p w:rsidR="00DB026C" w:rsidRPr="00203A4B" w:rsidRDefault="00DB026C" w:rsidP="00DB026C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203A4B">
        <w:rPr>
          <w:rFonts w:ascii="Times New Roman" w:hAnsi="Times New Roman"/>
          <w:sz w:val="28"/>
          <w:szCs w:val="28"/>
          <w:lang w:val="uk-UA"/>
        </w:rPr>
        <w:t>нші технічні дії із безконтактними картками, що дозволені системою та узгоджені із володільцем такої картки;</w:t>
      </w:r>
    </w:p>
    <w:p w:rsidR="00DB026C" w:rsidRPr="00203A4B" w:rsidRDefault="00DB026C" w:rsidP="00DB026C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203A4B">
        <w:rPr>
          <w:rFonts w:ascii="Times New Roman" w:hAnsi="Times New Roman"/>
          <w:sz w:val="28"/>
          <w:szCs w:val="28"/>
        </w:rPr>
        <w:t>абезпечення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безперебійної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роботи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03A4B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03A4B">
        <w:rPr>
          <w:rFonts w:ascii="Times New Roman" w:hAnsi="Times New Roman"/>
          <w:sz w:val="28"/>
          <w:szCs w:val="28"/>
        </w:rPr>
        <w:t>;</w:t>
      </w:r>
    </w:p>
    <w:p w:rsidR="00DB026C" w:rsidRPr="00203A4B" w:rsidRDefault="00DB026C" w:rsidP="00DB026C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203A4B">
        <w:rPr>
          <w:rFonts w:ascii="Times New Roman" w:hAnsi="Times New Roman"/>
          <w:sz w:val="28"/>
          <w:szCs w:val="28"/>
        </w:rPr>
        <w:t>инхронізація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роботи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усіх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елементів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системи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03A4B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3A4B">
        <w:rPr>
          <w:rFonts w:ascii="Times New Roman" w:hAnsi="Times New Roman"/>
          <w:sz w:val="28"/>
          <w:szCs w:val="28"/>
        </w:rPr>
        <w:t>збоїв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03A4B">
        <w:rPr>
          <w:rFonts w:ascii="Times New Roman" w:hAnsi="Times New Roman"/>
          <w:sz w:val="28"/>
          <w:szCs w:val="28"/>
        </w:rPr>
        <w:t>недоліків</w:t>
      </w:r>
      <w:proofErr w:type="spellEnd"/>
      <w:r w:rsidRPr="00203A4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03A4B">
        <w:rPr>
          <w:rFonts w:ascii="Times New Roman" w:hAnsi="Times New Roman"/>
          <w:sz w:val="28"/>
          <w:szCs w:val="28"/>
        </w:rPr>
        <w:t>роботі</w:t>
      </w:r>
      <w:proofErr w:type="spellEnd"/>
      <w:r w:rsidRPr="00203A4B">
        <w:rPr>
          <w:rFonts w:ascii="Times New Roman" w:hAnsi="Times New Roman"/>
          <w:sz w:val="28"/>
          <w:szCs w:val="28"/>
        </w:rPr>
        <w:t>;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 порушення вимог</w:t>
      </w:r>
      <w:r w:rsidRPr="003F7FA8">
        <w:rPr>
          <w:rFonts w:ascii="Times New Roman" w:hAnsi="Times New Roman" w:cs="Times New Roman"/>
          <w:sz w:val="28"/>
          <w:szCs w:val="28"/>
        </w:rPr>
        <w:t xml:space="preserve"> цього Положення суб'єкти правовідносин несуть відповідальність, передбачену законодавством України. За порушення Оператором фінансових зобов'язань перед перевізниками, Оператор несе відповідальність, яка визначається чинним законодавством України та договором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9E8">
        <w:rPr>
          <w:rFonts w:ascii="Times New Roman" w:hAnsi="Times New Roman" w:cs="Times New Roman"/>
          <w:color w:val="000000"/>
          <w:sz w:val="28"/>
          <w:szCs w:val="28"/>
        </w:rPr>
        <w:t>про організацію та обслуговування автоматизованої системи обліку оплати проїзду</w:t>
      </w:r>
      <w:r w:rsidRPr="005569E8">
        <w:rPr>
          <w:rFonts w:ascii="Times New Roman" w:hAnsi="Times New Roman" w:cs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  <w:r w:rsidRPr="003F7F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Pr="003F7FA8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Default="00DB026C" w:rsidP="00DB026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26C" w:rsidRPr="005C6EE6" w:rsidRDefault="00DB026C" w:rsidP="00DB026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C6E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Додаток до </w:t>
      </w:r>
      <w:r w:rsidRPr="005C6EE6">
        <w:rPr>
          <w:rFonts w:ascii="Times New Roman" w:hAnsi="Times New Roman" w:cs="Times New Roman"/>
          <w:sz w:val="28"/>
          <w:szCs w:val="28"/>
        </w:rPr>
        <w:t xml:space="preserve">Положення про оператора автоматизованої системи обліку оплати </w:t>
      </w:r>
    </w:p>
    <w:p w:rsidR="00DB026C" w:rsidRPr="005C6EE6" w:rsidRDefault="00DB026C" w:rsidP="00DB026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C6EE6">
        <w:rPr>
          <w:rFonts w:ascii="Times New Roman" w:hAnsi="Times New Roman" w:cs="Times New Roman"/>
          <w:sz w:val="28"/>
          <w:szCs w:val="28"/>
        </w:rPr>
        <w:t xml:space="preserve">проїзду у міському пасажирському </w:t>
      </w:r>
    </w:p>
    <w:p w:rsidR="00DB026C" w:rsidRDefault="00DB026C" w:rsidP="00DB026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C6EE6">
        <w:rPr>
          <w:rFonts w:ascii="Times New Roman" w:hAnsi="Times New Roman" w:cs="Times New Roman"/>
          <w:sz w:val="28"/>
          <w:szCs w:val="28"/>
        </w:rPr>
        <w:t xml:space="preserve">автомобільному транспорті  </w:t>
      </w:r>
      <w:r>
        <w:rPr>
          <w:rFonts w:ascii="Times New Roman" w:hAnsi="Times New Roman" w:cs="Times New Roman"/>
          <w:sz w:val="28"/>
          <w:szCs w:val="28"/>
        </w:rPr>
        <w:t>на території</w:t>
      </w:r>
    </w:p>
    <w:p w:rsidR="00DB026C" w:rsidRPr="005C6EE6" w:rsidRDefault="00DB026C" w:rsidP="00DB026C">
      <w:pPr>
        <w:spacing w:after="0" w:line="240" w:lineRule="auto"/>
        <w:ind w:left="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Ніжинської міської об’єднаної територіальної громади</w:t>
      </w:r>
      <w:r w:rsidRPr="005C6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26C" w:rsidRPr="005C6EE6" w:rsidRDefault="00DB026C" w:rsidP="00DB026C">
      <w:pPr>
        <w:spacing w:after="0" w:line="240" w:lineRule="auto"/>
        <w:ind w:firstLine="4536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DB026C" w:rsidRPr="005C6EE6" w:rsidRDefault="00DB026C" w:rsidP="00DB026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Критерії оцінки конкурсної пропозиції під час проведення </w:t>
      </w:r>
      <w:r w:rsidRPr="005C6EE6">
        <w:rPr>
          <w:rFonts w:ascii="Times New Roman" w:hAnsi="Times New Roman" w:cs="Times New Roman"/>
          <w:sz w:val="28"/>
          <w:szCs w:val="28"/>
        </w:rPr>
        <w:t>конкурсу з визначення оператора автоматизованої системи обліку оплати проїзду</w:t>
      </w:r>
    </w:p>
    <w:p w:rsidR="00DB026C" w:rsidRPr="005C6EE6" w:rsidRDefault="00DB026C" w:rsidP="00DB026C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"/>
        <w:gridCol w:w="6247"/>
        <w:gridCol w:w="2830"/>
      </w:tblGrid>
      <w:tr w:rsidR="00DB026C" w:rsidRPr="003E1D1F" w:rsidTr="002B27B9">
        <w:trPr>
          <w:trHeight w:val="4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Критерій оцінки конкурсної пропозиції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Діапазон балів</w:t>
            </w:r>
          </w:p>
        </w:tc>
      </w:tr>
      <w:tr w:rsidR="00DB026C" w:rsidRPr="003E1D1F" w:rsidTr="002B27B9">
        <w:trPr>
          <w:trHeight w:val="24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Досвід впровадження автоматизованої системи обліку оплати проїзду в міському пасажирському транспорті незалежно від форм власності. Досвід має бути підтверджений детальним описом, що саме впроваджено (кількість т/з обладнаних АСООП, тип АСООП, види тарифів тощо). Підтвердження досвіду має бути подане у вигляді відгуків (референцій, листів тощо) відповідних транспортних підприємств, органів місцевого самоврядування тощо.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балів (якщо впровадження АСООП реалізовано претендентом в 3-ох та більше містах);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(якщо впровадження АСООП реалізовано в 1-2 містах);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досвід відсутній</w:t>
            </w:r>
          </w:p>
        </w:tc>
      </w:tr>
      <w:tr w:rsidR="00DB026C" w:rsidRPr="003E1D1F" w:rsidTr="002B27B9">
        <w:trPr>
          <w:trHeight w:val="4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Пропозиція щодо розміру винагороди (у відсотках від суми коштів, отриманих з використання АСООП) за виконання функцій Оператора  та об’єм послуг, що буде наданий за таку винагороду.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При цьому, пропонований Претендентом обсяг послуг повинен враховувати надання таких послуг: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  - розробка, постачання та впровадження усіх пристроїв та систем, необхідних для ефективної та безперебійної роботи систем АСООП;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  - комплексна підтримка та обслуговування усіх елементів систем АСООП;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  -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хостинг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адміністрування та забезпечення роботи підсистем АСООП;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  - навчання персоналу інших сторін, які будуть залучені в адміністрування системи;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  - належне виконання інших обов’язків, визначених в договорах про здійснення функцій Оператора.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- 15 балів – найнижча пропозиція щодо розміру винагороди;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балів – за другу по розміру винагороди пропозицію;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за третю по розміру винагороди пропозицію</w:t>
            </w:r>
          </w:p>
        </w:tc>
      </w:tr>
      <w:tr w:rsidR="00DB026C" w:rsidRPr="003E1D1F" w:rsidTr="002B27B9">
        <w:trPr>
          <w:trHeight w:val="6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sz w:val="26"/>
                <w:szCs w:val="26"/>
              </w:rPr>
              <w:br w:type="page"/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Строк, на який претендент має намір та реальну можливість укласти договори про здійснення функцій Оператора.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 бал – 1 рік;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- 3 бали – від 1 до 5 років;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більше 5 років</w:t>
            </w:r>
          </w:p>
        </w:tc>
      </w:tr>
      <w:tr w:rsidR="00DB026C" w:rsidRPr="00D25DD5" w:rsidTr="002B27B9">
        <w:trPr>
          <w:trHeight w:val="1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4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Можливість налаштування та параметризації системи АСООП у зв’язку із  законодавчими змінами, які мають відношення до електронних квитків.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 можливість</w:t>
            </w:r>
          </w:p>
        </w:tc>
      </w:tr>
      <w:tr w:rsidR="00DB026C" w:rsidRPr="00D25DD5" w:rsidTr="002B27B9">
        <w:trPr>
          <w:trHeight w:val="21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Запропоноване рішення щодо роботи системи АСООП має підтримувати можливість налаштування та параметризації поведінки системи. 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Перевага буде надана рішенням, які: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максимізують рівень контролю Організатором;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використовують уніфіковану модель сценаріїв на всіх пристроях.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підтримує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не підтримує можливість</w:t>
            </w:r>
          </w:p>
        </w:tc>
      </w:tr>
      <w:tr w:rsidR="00DB026C" w:rsidRPr="003E1D1F" w:rsidTr="002B27B9">
        <w:trPr>
          <w:trHeight w:val="4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Рівень масштабованості і гнучкості запропонованого рішення щодо роботи системи АСООП, здатність підтримувати ефективний рівень виконання завдань у випадку розвитку масштабів навантаження системи, наприклад: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збільшення або зменшення кількості транзакцій на обробку;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збільшення або зменшення кількості розподілених пристроїв для керування;</w:t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зміни у географічному розподіленні та обсязі розподілених пристроїв для керування.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наявна здатність;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 здатність</w:t>
            </w:r>
          </w:p>
        </w:tc>
      </w:tr>
      <w:tr w:rsidR="00DB026C" w:rsidRPr="00D25DD5" w:rsidTr="002B27B9">
        <w:trPr>
          <w:trHeight w:val="15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Облік всіх видів оплати (готівкова та безготівкові форми оплати: електронні квитки, безконтактні банківські картки, пристрої з технологією NFC).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балів -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відсутня/ частково відсутня можливість</w:t>
            </w:r>
          </w:p>
        </w:tc>
      </w:tr>
      <w:tr w:rsidR="00DB026C" w:rsidRPr="003E1D1F" w:rsidTr="002B27B9">
        <w:trPr>
          <w:trHeight w:val="10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8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 разі готівкової оплати для зручності пасажира має бути передбачена можливість придбання паперового квитка безпосередньо в салоні транспортного засобу. Квиток має бути виготовлений друкарським способом та містити унікальні серію, номер, вартість, а також дані про маршрут, номер транспортного засобу, дату та час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валідації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балів –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наявна можливість та не всі вимоги щодо квитка виконані (не надано приклад реалізації) або запропонований спосіб є недостатньо зручним для пасажира;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- 0 балів – відсутня можливість</w:t>
            </w:r>
          </w:p>
        </w:tc>
      </w:tr>
      <w:tr w:rsidR="00DB026C" w:rsidRPr="003E1D1F" w:rsidTr="002B27B9">
        <w:trPr>
          <w:trHeight w:val="249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9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 АСООП має передбачати  можливість впровадження гнучкого налаштування тарифів: разової поїздки на пасажирському транспорті, обмеженої в часі з можливістю пересадки; проїзд по зонах з різною вартістю проїзду; проїзні квитки визначеним строком дії на певний вид транспорту чи на весь транспорт (незалежно від виду транспорту чи перевізника); пільговий проїзд для учнів.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(Підтвердити наявність відповідних налаштувань необхідно прикладами.)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бали –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частково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- 0 балів – відсутня можливість</w:t>
            </w:r>
          </w:p>
        </w:tc>
      </w:tr>
      <w:tr w:rsidR="00DB026C" w:rsidRPr="003E1D1F" w:rsidTr="002B27B9">
        <w:trPr>
          <w:trHeight w:val="17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Наявність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оф-лайнової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мережі пунктів поповнення електронних квитків незалежно від тарифного плану, можливість он-лайн поповнення електронних квитків незалежно від тарифного плану  з банківської картки будь-якого банку.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(Надати план реалізації.)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бали – найбільша мережа, що задовольняє всі вимоги;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друга за розміром мережа або частково задовольняє вимоги.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немає пропозиції</w:t>
            </w:r>
          </w:p>
        </w:tc>
      </w:tr>
      <w:tr w:rsidR="00DB026C" w:rsidRPr="003E1D1F" w:rsidTr="002B27B9">
        <w:trPr>
          <w:trHeight w:val="3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 АСООП має передбачати  можливість обліку всіх видів пільгових категорій пасажирів шляхом гнучкого налаштування та параметризації, мають бути передбачені різні види тарифів для пільгових категорій: необмежена кількість поїздок протягом певного періоду; обмежена кількість поїздок протягом певного періоду; пільгова ціна на проїзд; безоплатний проїзд лише в певні години чи дні тижні).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(Підтвердити наявність відповідних налаштувань необхідно прикладами.)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 балів – наявна можливість обліку та налаштування тарифів;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наявна можливість обліку, проте відсутня можливість налаштування різних тарифів згідно з наведеними критеріями;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 можливість обліку</w:t>
            </w:r>
          </w:p>
        </w:tc>
      </w:tr>
      <w:tr w:rsidR="00DB026C" w:rsidRPr="003E1D1F" w:rsidTr="002B27B9">
        <w:trPr>
          <w:trHeight w:val="3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Можливість системи АСООП здійснювати одноразову оплату проїзду банківськими продуктами.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Ця умова передбачає, що система прийматиме усі продукти незалежно від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форм-фактору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безконтактні картки, пристрої з технологією NFC (оплата з використанням платформ 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Android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Pay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Apple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Pay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тощо) платіжних систем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Visa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Mastercard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банку-емітента.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-5 балів – усі умови;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- 3 бали – часткова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 можливість</w:t>
            </w:r>
          </w:p>
        </w:tc>
      </w:tr>
      <w:tr w:rsidR="00DB026C" w:rsidRPr="003E1D1F" w:rsidTr="002B27B9">
        <w:trPr>
          <w:trHeight w:val="39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sz w:val="26"/>
                <w:szCs w:val="26"/>
              </w:rPr>
              <w:lastRenderedPageBreak/>
              <w:br w:type="page"/>
            </w: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Можливість запропонованого рішення роботи системи АСООП забезпечити комплексну звітність та відстеження транзакцій та операцій за допомогою журналів реєстрації аудиту та контрольних журналів, які містять дані щодо усіх операцій пасажирів, операцій з продажу, перевірок інспекторами, реєстрації входу і виходу персоналу з системи, використання системним адміністратором та персоналом.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Наявність деталізованих звітів для перевізників та організатора : </w:t>
            </w:r>
            <w:proofErr w:type="spellStart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помаршрутно</w:t>
            </w:r>
            <w:proofErr w:type="spellEnd"/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за транспортними засобами, за видами оплат (готівка, безготівкові оплати з деталізацією по різним типам/тарифам), за картками тощо.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(Підтвердити наявність відповідних звітів необхідно прикладами.)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- 10 балів –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- 5 балів – частково наявна можливість;</w:t>
            </w:r>
          </w:p>
          <w:p w:rsidR="00DB026C" w:rsidRPr="003E1D1F" w:rsidRDefault="00DB026C" w:rsidP="002B27B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1D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- 0 балів – відсутня можливість</w:t>
            </w:r>
          </w:p>
        </w:tc>
      </w:tr>
    </w:tbl>
    <w:p w:rsidR="00DB026C" w:rsidRPr="005C6EE6" w:rsidRDefault="00DB026C" w:rsidP="00DB026C"/>
    <w:p w:rsidR="00DB026C" w:rsidRDefault="00DB026C" w:rsidP="00DB026C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</w:p>
    <w:p w:rsidR="00F7599C" w:rsidRDefault="00F7599C"/>
    <w:sectPr w:rsidR="00F7599C" w:rsidSect="00EE6F2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CC9"/>
    <w:multiLevelType w:val="multilevel"/>
    <w:tmpl w:val="4E3CB36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E956629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026C"/>
    <w:rsid w:val="00652513"/>
    <w:rsid w:val="00715F60"/>
    <w:rsid w:val="00DB026C"/>
    <w:rsid w:val="00F7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DB026C"/>
  </w:style>
  <w:style w:type="paragraph" w:styleId="a3">
    <w:name w:val="List Paragraph"/>
    <w:basedOn w:val="a"/>
    <w:qFormat/>
    <w:rsid w:val="00DB026C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qFormat/>
    <w:rsid w:val="00DB026C"/>
    <w:pPr>
      <w:spacing w:after="0" w:line="240" w:lineRule="auto"/>
    </w:pPr>
    <w:rPr>
      <w:rFonts w:ascii="Times New Roman" w:eastAsia="Calibri" w:hAnsi="Times New Roman" w:cs="Times New Roman"/>
      <w:sz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DB02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DB026C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B0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нак"/>
    <w:basedOn w:val="a0"/>
    <w:link w:val="a5"/>
    <w:rsid w:val="00DB02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19647</Words>
  <Characters>11200</Characters>
  <Application>Microsoft Office Word</Application>
  <DocSecurity>0</DocSecurity>
  <Lines>93</Lines>
  <Paragraphs>61</Paragraphs>
  <ScaleCrop>false</ScaleCrop>
  <Company>Microsoft</Company>
  <LinksUpToDate>false</LinksUpToDate>
  <CharactersWithSpaces>30786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</dc:creator>
  <cp:keywords/>
  <dc:description/>
  <cp:lastModifiedBy>ВК</cp:lastModifiedBy>
  <cp:revision>4</cp:revision>
  <dcterms:created xsi:type="dcterms:W3CDTF">2020-06-17T11:24:00Z</dcterms:created>
  <dcterms:modified xsi:type="dcterms:W3CDTF">2020-06-17T11:27:00Z</dcterms:modified>
</cp:coreProperties>
</file>