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ECD" w:rsidRPr="003F7FA8" w:rsidRDefault="00257ECD" w:rsidP="00257ECD">
      <w:pPr>
        <w:widowControl w:val="0"/>
        <w:spacing w:after="0" w:line="240" w:lineRule="auto"/>
        <w:jc w:val="center"/>
        <w:rPr>
          <w:rFonts w:ascii="Times New Roman" w:hAnsi="Times New Roman" w:cs="Times New Roman"/>
          <w:b/>
          <w:snapToGrid w:val="0"/>
          <w:color w:val="000000"/>
          <w:sz w:val="28"/>
          <w:szCs w:val="28"/>
        </w:rPr>
      </w:pPr>
      <w:r w:rsidRPr="003F7FA8">
        <w:rPr>
          <w:rFonts w:ascii="Times New Roman" w:hAnsi="Times New Roman" w:cs="Times New Roman"/>
          <w:b/>
          <w:snapToGrid w:val="0"/>
          <w:color w:val="000000"/>
          <w:sz w:val="28"/>
          <w:szCs w:val="28"/>
        </w:rPr>
        <w:t xml:space="preserve">А Н А Л І З </w:t>
      </w:r>
    </w:p>
    <w:p w:rsidR="00257ECD" w:rsidRPr="003F7FA8" w:rsidRDefault="00257ECD" w:rsidP="00257ECD">
      <w:pPr>
        <w:widowControl w:val="0"/>
        <w:spacing w:after="0" w:line="240" w:lineRule="auto"/>
        <w:jc w:val="center"/>
        <w:rPr>
          <w:rFonts w:ascii="Times New Roman" w:hAnsi="Times New Roman" w:cs="Times New Roman"/>
          <w:b/>
          <w:snapToGrid w:val="0"/>
          <w:color w:val="000000"/>
          <w:sz w:val="28"/>
          <w:szCs w:val="28"/>
        </w:rPr>
      </w:pPr>
      <w:r w:rsidRPr="003F7FA8">
        <w:rPr>
          <w:rFonts w:ascii="Times New Roman" w:hAnsi="Times New Roman" w:cs="Times New Roman"/>
          <w:b/>
          <w:snapToGrid w:val="0"/>
          <w:color w:val="000000"/>
          <w:sz w:val="28"/>
          <w:szCs w:val="28"/>
        </w:rPr>
        <w:t>регуляторного впливу</w:t>
      </w:r>
    </w:p>
    <w:p w:rsidR="00257ECD" w:rsidRPr="003F7FA8" w:rsidRDefault="00257ECD" w:rsidP="00257ECD">
      <w:pPr>
        <w:widowControl w:val="0"/>
        <w:spacing w:after="0" w:line="240" w:lineRule="auto"/>
        <w:jc w:val="center"/>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прое</w:t>
      </w:r>
      <w:r w:rsidRPr="003F7FA8">
        <w:rPr>
          <w:rFonts w:ascii="Times New Roman" w:hAnsi="Times New Roman" w:cs="Times New Roman"/>
          <w:b/>
          <w:snapToGrid w:val="0"/>
          <w:color w:val="000000"/>
          <w:sz w:val="28"/>
          <w:szCs w:val="28"/>
        </w:rPr>
        <w:t>кту рішення виконавчого комітету</w:t>
      </w:r>
    </w:p>
    <w:p w:rsidR="00257ECD" w:rsidRPr="003F7FA8" w:rsidRDefault="00257ECD" w:rsidP="00257ECD">
      <w:pPr>
        <w:spacing w:after="0" w:line="240" w:lineRule="auto"/>
        <w:jc w:val="center"/>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Ніжинської</w:t>
      </w:r>
      <w:r w:rsidRPr="003F7FA8">
        <w:rPr>
          <w:rFonts w:ascii="Times New Roman" w:hAnsi="Times New Roman" w:cs="Times New Roman"/>
          <w:b/>
          <w:snapToGrid w:val="0"/>
          <w:color w:val="000000"/>
          <w:sz w:val="28"/>
          <w:szCs w:val="28"/>
        </w:rPr>
        <w:t xml:space="preserve"> міської ради </w:t>
      </w:r>
    </w:p>
    <w:p w:rsidR="00257ECD" w:rsidRPr="00B77A3A" w:rsidRDefault="00257ECD" w:rsidP="00B77A3A">
      <w:pPr>
        <w:spacing w:after="0" w:line="240" w:lineRule="auto"/>
        <w:jc w:val="both"/>
        <w:rPr>
          <w:rFonts w:ascii="Times New Roman" w:hAnsi="Times New Roman" w:cs="Times New Roman"/>
          <w:sz w:val="28"/>
          <w:szCs w:val="28"/>
        </w:rPr>
      </w:pPr>
      <w:r w:rsidRPr="00B77A3A">
        <w:rPr>
          <w:rStyle w:val="FontStyle13"/>
          <w:b/>
          <w:sz w:val="28"/>
          <w:szCs w:val="28"/>
          <w:lang w:eastAsia="uk-UA"/>
        </w:rPr>
        <w:t>«</w:t>
      </w:r>
      <w:r w:rsidR="00B77A3A" w:rsidRPr="00B77A3A">
        <w:rPr>
          <w:rFonts w:ascii="Times New Roman" w:hAnsi="Times New Roman" w:cs="Times New Roman"/>
          <w:b/>
          <w:sz w:val="28"/>
          <w:szCs w:val="28"/>
        </w:rPr>
        <w:t>Про затвердження Положення про оператора автоматизованої системи обліку оплати проїзду у міському пасажирському автомобільному</w:t>
      </w:r>
      <w:r w:rsidR="00B77A3A">
        <w:rPr>
          <w:rFonts w:ascii="Times New Roman" w:hAnsi="Times New Roman" w:cs="Times New Roman"/>
          <w:b/>
          <w:sz w:val="28"/>
          <w:szCs w:val="28"/>
        </w:rPr>
        <w:t xml:space="preserve"> </w:t>
      </w:r>
      <w:r w:rsidR="00B77A3A" w:rsidRPr="00B77A3A">
        <w:rPr>
          <w:rFonts w:ascii="Times New Roman" w:hAnsi="Times New Roman" w:cs="Times New Roman"/>
          <w:b/>
          <w:sz w:val="28"/>
          <w:szCs w:val="28"/>
        </w:rPr>
        <w:t>транспорті на території Ніжинської міської об’єднаної територіальної громади</w:t>
      </w:r>
      <w:r w:rsidR="00B77A3A" w:rsidRPr="006F4B79">
        <w:rPr>
          <w:rFonts w:ascii="Times New Roman" w:hAnsi="Times New Roman" w:cs="Times New Roman"/>
          <w:sz w:val="28"/>
          <w:szCs w:val="28"/>
        </w:rPr>
        <w:t xml:space="preserve"> </w:t>
      </w:r>
      <w:r w:rsidRPr="003F7FA8">
        <w:rPr>
          <w:rFonts w:ascii="Times New Roman" w:hAnsi="Times New Roman" w:cs="Times New Roman"/>
          <w:b/>
          <w:sz w:val="28"/>
          <w:szCs w:val="28"/>
        </w:rPr>
        <w:t>»</w:t>
      </w:r>
    </w:p>
    <w:p w:rsidR="00257ECD" w:rsidRPr="003F7FA8" w:rsidRDefault="00257ECD" w:rsidP="00257ECD">
      <w:pPr>
        <w:spacing w:after="0" w:line="240" w:lineRule="auto"/>
        <w:ind w:firstLine="851"/>
        <w:jc w:val="both"/>
        <w:rPr>
          <w:rFonts w:ascii="Times New Roman" w:hAnsi="Times New Roman" w:cs="Times New Roman"/>
          <w:snapToGrid w:val="0"/>
          <w:sz w:val="28"/>
          <w:szCs w:val="28"/>
        </w:rPr>
      </w:pPr>
    </w:p>
    <w:p w:rsidR="00257ECD" w:rsidRPr="003F7FA8" w:rsidRDefault="00257ECD" w:rsidP="00257ECD">
      <w:pPr>
        <w:spacing w:after="0" w:line="240" w:lineRule="auto"/>
        <w:ind w:firstLine="709"/>
        <w:jc w:val="both"/>
        <w:rPr>
          <w:rFonts w:ascii="Times New Roman" w:hAnsi="Times New Roman" w:cs="Times New Roman"/>
          <w:snapToGrid w:val="0"/>
          <w:sz w:val="28"/>
          <w:szCs w:val="28"/>
        </w:rPr>
      </w:pPr>
      <w:r w:rsidRPr="003F7FA8">
        <w:rPr>
          <w:rFonts w:ascii="Times New Roman" w:hAnsi="Times New Roman" w:cs="Times New Roman"/>
          <w:snapToGrid w:val="0"/>
          <w:sz w:val="28"/>
          <w:szCs w:val="28"/>
        </w:rPr>
        <w:t xml:space="preserve">Цей </w:t>
      </w:r>
      <w:r>
        <w:rPr>
          <w:rFonts w:ascii="Times New Roman" w:hAnsi="Times New Roman" w:cs="Times New Roman"/>
          <w:snapToGrid w:val="0"/>
          <w:sz w:val="28"/>
          <w:szCs w:val="28"/>
        </w:rPr>
        <w:t>аналіз регуляторного впливу прое</w:t>
      </w:r>
      <w:r w:rsidRPr="003F7FA8">
        <w:rPr>
          <w:rFonts w:ascii="Times New Roman" w:hAnsi="Times New Roman" w:cs="Times New Roman"/>
          <w:snapToGrid w:val="0"/>
          <w:sz w:val="28"/>
          <w:szCs w:val="28"/>
        </w:rPr>
        <w:t>кту рішення ви</w:t>
      </w:r>
      <w:r w:rsidR="00B77A3A">
        <w:rPr>
          <w:rFonts w:ascii="Times New Roman" w:hAnsi="Times New Roman" w:cs="Times New Roman"/>
          <w:snapToGrid w:val="0"/>
          <w:sz w:val="28"/>
          <w:szCs w:val="28"/>
        </w:rPr>
        <w:t>конавчого комітету Ніжинської</w:t>
      </w:r>
      <w:r w:rsidRPr="003F7FA8">
        <w:rPr>
          <w:rFonts w:ascii="Times New Roman" w:hAnsi="Times New Roman" w:cs="Times New Roman"/>
          <w:snapToGrid w:val="0"/>
          <w:sz w:val="28"/>
          <w:szCs w:val="28"/>
        </w:rPr>
        <w:t xml:space="preserve"> міської ради «</w:t>
      </w:r>
      <w:r w:rsidR="00B77A3A" w:rsidRPr="00B77A3A">
        <w:rPr>
          <w:rFonts w:ascii="Times New Roman" w:hAnsi="Times New Roman" w:cs="Times New Roman"/>
          <w:sz w:val="28"/>
          <w:szCs w:val="28"/>
        </w:rPr>
        <w:t>Про затвердження Положення про оператора автоматизованої системи обліку оплати проїзду у міському пасажирському автомобільному транспорті на території Ніжинської міської об’єднаної територіальної громади</w:t>
      </w:r>
      <w:r w:rsidRPr="003F7FA8">
        <w:rPr>
          <w:rStyle w:val="FontStyle13"/>
          <w:sz w:val="28"/>
          <w:szCs w:val="28"/>
          <w:lang w:eastAsia="uk-UA"/>
        </w:rPr>
        <w:t>»</w:t>
      </w:r>
      <w:r w:rsidRPr="003F7FA8">
        <w:rPr>
          <w:rFonts w:ascii="Times New Roman" w:hAnsi="Times New Roman" w:cs="Times New Roman"/>
          <w:snapToGrid w:val="0"/>
          <w:sz w:val="28"/>
          <w:szCs w:val="28"/>
        </w:rPr>
        <w:t xml:space="preserve">, розроблений на виконання та з дотриманням вимог </w:t>
      </w:r>
      <w:r w:rsidRPr="003F7FA8">
        <w:rPr>
          <w:rFonts w:ascii="Times New Roman" w:hAnsi="Times New Roman" w:cs="Times New Roman"/>
          <w:sz w:val="28"/>
          <w:szCs w:val="28"/>
        </w:rPr>
        <w:t xml:space="preserve">Закону України </w:t>
      </w:r>
      <w:r w:rsidRPr="003F7FA8">
        <w:rPr>
          <w:rFonts w:ascii="Times New Roman" w:hAnsi="Times New Roman" w:cs="Times New Roman"/>
          <w:snapToGrid w:val="0"/>
          <w:sz w:val="28"/>
          <w:szCs w:val="28"/>
        </w:rPr>
        <w:t>«Про</w:t>
      </w:r>
      <w:r w:rsidRPr="003F7FA8">
        <w:rPr>
          <w:rFonts w:ascii="Times New Roman" w:hAnsi="Times New Roman" w:cs="Times New Roman"/>
          <w:snapToGrid w:val="0"/>
          <w:color w:val="000000"/>
          <w:sz w:val="28"/>
          <w:szCs w:val="28"/>
        </w:rPr>
        <w:t xml:space="preserve"> засади державної регуляторної політики у сфері господарської діяльності» та Методики проведення аналізу впливу регуляторного акту,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акту» (</w:t>
      </w:r>
      <w:r w:rsidRPr="003F7FA8">
        <w:rPr>
          <w:rFonts w:ascii="Times New Roman" w:hAnsi="Times New Roman" w:cs="Times New Roman"/>
          <w:snapToGrid w:val="0"/>
          <w:sz w:val="28"/>
          <w:szCs w:val="28"/>
        </w:rPr>
        <w:t>зі змінами).</w:t>
      </w:r>
    </w:p>
    <w:p w:rsidR="00257ECD" w:rsidRPr="003F7FA8" w:rsidRDefault="00257ECD" w:rsidP="00257ECD">
      <w:pPr>
        <w:widowControl w:val="0"/>
        <w:spacing w:line="240" w:lineRule="auto"/>
        <w:jc w:val="center"/>
        <w:rPr>
          <w:rFonts w:ascii="Times New Roman" w:hAnsi="Times New Roman" w:cs="Times New Roman"/>
          <w:b/>
          <w:bCs/>
          <w:snapToGrid w:val="0"/>
          <w:color w:val="000000"/>
          <w:sz w:val="28"/>
          <w:szCs w:val="28"/>
        </w:rPr>
      </w:pPr>
    </w:p>
    <w:p w:rsidR="00257ECD" w:rsidRPr="003F7FA8" w:rsidRDefault="00257ECD" w:rsidP="00257ECD">
      <w:pPr>
        <w:widowControl w:val="0"/>
        <w:spacing w:line="240" w:lineRule="auto"/>
        <w:jc w:val="center"/>
        <w:rPr>
          <w:rFonts w:ascii="Times New Roman" w:hAnsi="Times New Roman" w:cs="Times New Roman"/>
          <w:b/>
          <w:sz w:val="28"/>
          <w:szCs w:val="28"/>
        </w:rPr>
      </w:pPr>
      <w:r w:rsidRPr="003F7FA8">
        <w:rPr>
          <w:rFonts w:ascii="Times New Roman" w:hAnsi="Times New Roman" w:cs="Times New Roman"/>
          <w:b/>
          <w:bCs/>
          <w:snapToGrid w:val="0"/>
          <w:color w:val="000000"/>
          <w:sz w:val="28"/>
          <w:szCs w:val="28"/>
        </w:rPr>
        <w:t>І. Визначення проблеми</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 xml:space="preserve">На даний час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00706E99" w:rsidRPr="003F7FA8">
        <w:rPr>
          <w:rFonts w:ascii="Times New Roman" w:hAnsi="Times New Roman" w:cs="Times New Roman"/>
          <w:sz w:val="28"/>
          <w:szCs w:val="28"/>
        </w:rPr>
        <w:t xml:space="preserve"> </w:t>
      </w:r>
      <w:r w:rsidRPr="003F7FA8">
        <w:rPr>
          <w:rFonts w:ascii="Times New Roman" w:hAnsi="Times New Roman" w:cs="Times New Roman"/>
          <w:sz w:val="28"/>
          <w:szCs w:val="28"/>
        </w:rPr>
        <w:t>здійснюється оплата за проїзд у автомобільному транспорті готівковими коштами кондуктору або водію. Така система має ряд суттєвих недоліків.</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 першу чергу вона унеможливлює підрахунок реальної кількості перевезених осіб, виключає аналіз їх категорій, а також може призводити до виникнення конфліктних ситуацій між працівниками транспорту та пасажирами в процесі оплати за проїзд.</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Безпосередньо водії зловживають необізнаністю громадян щодо необхідності отримання квитка, який посвідчує факт укладення договору перевезення.</w:t>
      </w:r>
    </w:p>
    <w:p w:rsidR="00257ECD" w:rsidRPr="003F7FA8" w:rsidRDefault="00706E99" w:rsidP="00257ECD">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 зв'язку із цим виконавчий комітет Ніжинської міської ради</w:t>
      </w:r>
      <w:r w:rsidR="00257ECD" w:rsidRPr="003F7FA8">
        <w:rPr>
          <w:rFonts w:ascii="Times New Roman" w:eastAsia="Times New Roman" w:hAnsi="Times New Roman" w:cs="Times New Roman"/>
          <w:sz w:val="28"/>
          <w:szCs w:val="28"/>
          <w:lang w:eastAsia="uk-UA"/>
        </w:rPr>
        <w:t>, як організатор перевезень, не володіє актуальною інформацією щодо кількісних та категорійних показників наданих послуг, не в змозі чітко визначити обсяги пільгових перевезень тощо, а пасажири позбавляються можливості отримати передбачені чинним законодавством компенсації у разі настання нещасного випадку.</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Окрім цього процес розрахунку водія з пасажиром призводить до затримки перевезення, зниження безпеки руху.</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Фактично відбувається зниження якості послуг, що надаються пасажирським автомобільним транспортом.</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Вра</w:t>
      </w:r>
      <w:r w:rsidR="00706E99">
        <w:rPr>
          <w:rFonts w:ascii="Times New Roman" w:hAnsi="Times New Roman" w:cs="Times New Roman"/>
          <w:sz w:val="28"/>
          <w:szCs w:val="28"/>
        </w:rPr>
        <w:t>ховуючи наведені проблеми,</w:t>
      </w:r>
      <w:r w:rsidR="00706E99" w:rsidRPr="00706E99">
        <w:rPr>
          <w:rFonts w:ascii="Times New Roman" w:hAnsi="Times New Roman" w:cs="Times New Roman"/>
          <w:sz w:val="28"/>
          <w:szCs w:val="28"/>
        </w:rPr>
        <w:t xml:space="preserve">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Pr="003F7FA8">
        <w:rPr>
          <w:rFonts w:ascii="Times New Roman" w:hAnsi="Times New Roman" w:cs="Times New Roman"/>
          <w:sz w:val="28"/>
          <w:szCs w:val="28"/>
        </w:rPr>
        <w:t xml:space="preserve"> постала необхідність впровадження </w:t>
      </w:r>
      <w:r w:rsidRPr="003F7FA8">
        <w:rPr>
          <w:rFonts w:ascii="Times New Roman" w:hAnsi="Times New Roman" w:cs="Times New Roman"/>
          <w:sz w:val="28"/>
          <w:szCs w:val="28"/>
        </w:rPr>
        <w:lastRenderedPageBreak/>
        <w:t>автоматизованої системи обліку оплати проїзду у міському пасажирському автомобільному транспорті.</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Рішенням ви</w:t>
      </w:r>
      <w:r w:rsidR="00706E99">
        <w:rPr>
          <w:rFonts w:ascii="Times New Roman" w:hAnsi="Times New Roman" w:cs="Times New Roman"/>
          <w:sz w:val="28"/>
          <w:szCs w:val="28"/>
        </w:rPr>
        <w:t xml:space="preserve">конавчого комітету Ніжинської міської ради  травня 2020 року № </w:t>
      </w:r>
      <w:r w:rsidRPr="003F7FA8">
        <w:rPr>
          <w:rFonts w:ascii="Times New Roman" w:hAnsi="Times New Roman" w:cs="Times New Roman"/>
          <w:sz w:val="28"/>
          <w:szCs w:val="28"/>
        </w:rPr>
        <w:t xml:space="preserve"> затверджено </w:t>
      </w:r>
      <w:r w:rsidRPr="003F7FA8">
        <w:rPr>
          <w:rFonts w:ascii="Times New Roman" w:hAnsi="Times New Roman" w:cs="Times New Roman"/>
          <w:snapToGrid w:val="0"/>
          <w:sz w:val="28"/>
          <w:szCs w:val="28"/>
        </w:rPr>
        <w:t xml:space="preserve">Правила користування міським пасажирським автомобільним транспортом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00706E99" w:rsidRPr="003F7FA8">
        <w:rPr>
          <w:rFonts w:ascii="Times New Roman" w:hAnsi="Times New Roman" w:cs="Times New Roman"/>
          <w:snapToGrid w:val="0"/>
          <w:sz w:val="28"/>
          <w:szCs w:val="28"/>
        </w:rPr>
        <w:t xml:space="preserve"> </w:t>
      </w:r>
      <w:r w:rsidRPr="003F7FA8">
        <w:rPr>
          <w:rFonts w:ascii="Times New Roman" w:hAnsi="Times New Roman" w:cs="Times New Roman"/>
          <w:snapToGrid w:val="0"/>
          <w:sz w:val="28"/>
          <w:szCs w:val="28"/>
        </w:rPr>
        <w:t xml:space="preserve">. Цим документом врегульовано  </w:t>
      </w:r>
      <w:r w:rsidRPr="003F7FA8">
        <w:rPr>
          <w:rFonts w:ascii="Times New Roman" w:hAnsi="Times New Roman" w:cs="Times New Roman"/>
          <w:sz w:val="28"/>
          <w:szCs w:val="28"/>
        </w:rPr>
        <w:t>відносини  перевізників та пасажирів під час надання транспортних послуг автомобільним транспортом, саме в умовах впровадження автоматизованої системи обліку оплати проїзду.</w:t>
      </w:r>
    </w:p>
    <w:p w:rsidR="00257ECD" w:rsidRPr="003F7FA8" w:rsidRDefault="00257ECD" w:rsidP="00257ECD">
      <w:pPr>
        <w:spacing w:after="0" w:line="240" w:lineRule="auto"/>
        <w:ind w:firstLine="709"/>
        <w:jc w:val="both"/>
        <w:rPr>
          <w:rFonts w:ascii="Times New Roman" w:hAnsi="Times New Roman" w:cs="Times New Roman"/>
          <w:sz w:val="28"/>
          <w:szCs w:val="28"/>
          <w:lang w:val="ru-RU"/>
        </w:rPr>
      </w:pPr>
      <w:r w:rsidRPr="003F7FA8">
        <w:rPr>
          <w:rFonts w:ascii="Times New Roman" w:hAnsi="Times New Roman" w:cs="Times New Roman"/>
          <w:sz w:val="28"/>
          <w:szCs w:val="28"/>
        </w:rPr>
        <w:t xml:space="preserve">Проте процес порядок функціонування такої системи, а також порядок визначення оператора наразі не врегульовано жодним нормативно-правовим актом. </w:t>
      </w:r>
    </w:p>
    <w:p w:rsidR="00257ECD" w:rsidRPr="003F7FA8" w:rsidRDefault="00257ECD" w:rsidP="00257ECD">
      <w:pPr>
        <w:spacing w:after="0" w:line="240" w:lineRule="auto"/>
        <w:ind w:firstLine="709"/>
        <w:jc w:val="both"/>
        <w:rPr>
          <w:rFonts w:ascii="Times New Roman" w:hAnsi="Times New Roman" w:cs="Times New Roman"/>
          <w:color w:val="000000"/>
          <w:sz w:val="28"/>
          <w:szCs w:val="28"/>
          <w:shd w:val="clear" w:color="auto" w:fill="FFFFFF"/>
        </w:rPr>
      </w:pPr>
      <w:r w:rsidRPr="003F7FA8">
        <w:rPr>
          <w:rFonts w:ascii="Times New Roman" w:hAnsi="Times New Roman" w:cs="Times New Roman"/>
          <w:sz w:val="28"/>
          <w:szCs w:val="28"/>
          <w:lang w:val="ru-RU"/>
        </w:rPr>
        <w:t>В</w:t>
      </w:r>
      <w:proofErr w:type="spellStart"/>
      <w:r w:rsidRPr="003F7FA8">
        <w:rPr>
          <w:rFonts w:ascii="Times New Roman" w:hAnsi="Times New Roman" w:cs="Times New Roman"/>
          <w:sz w:val="28"/>
          <w:szCs w:val="28"/>
        </w:rPr>
        <w:t>ідповідно</w:t>
      </w:r>
      <w:proofErr w:type="spellEnd"/>
      <w:r w:rsidRPr="003F7FA8">
        <w:rPr>
          <w:rFonts w:ascii="Times New Roman" w:hAnsi="Times New Roman" w:cs="Times New Roman"/>
          <w:sz w:val="28"/>
          <w:szCs w:val="28"/>
        </w:rPr>
        <w:t xml:space="preserve"> до Законів України «Про місцеве самоврядування в Україні», «Про автомобільний транспорт» д</w:t>
      </w:r>
      <w:r w:rsidRPr="003F7FA8">
        <w:rPr>
          <w:rFonts w:ascii="Times New Roman" w:hAnsi="Times New Roman" w:cs="Times New Roman"/>
          <w:color w:val="000000"/>
          <w:sz w:val="28"/>
          <w:szCs w:val="28"/>
          <w:shd w:val="clear" w:color="auto" w:fill="FFFFFF"/>
        </w:rPr>
        <w:t xml:space="preserve">о відання виконавчих органів сільських, селищних, міських рад належить, зокрема, визначення особи, уповноваженої здійснювати справляння плати за транспортні послуги в разі запровадження автоматизованої системи </w:t>
      </w:r>
      <w:proofErr w:type="gramStart"/>
      <w:r w:rsidRPr="003F7FA8">
        <w:rPr>
          <w:rFonts w:ascii="Times New Roman" w:hAnsi="Times New Roman" w:cs="Times New Roman"/>
          <w:color w:val="000000"/>
          <w:sz w:val="28"/>
          <w:szCs w:val="28"/>
          <w:shd w:val="clear" w:color="auto" w:fill="FFFFFF"/>
        </w:rPr>
        <w:t>обл</w:t>
      </w:r>
      <w:proofErr w:type="gramEnd"/>
      <w:r w:rsidRPr="003F7FA8">
        <w:rPr>
          <w:rFonts w:ascii="Times New Roman" w:hAnsi="Times New Roman" w:cs="Times New Roman"/>
          <w:color w:val="000000"/>
          <w:sz w:val="28"/>
          <w:szCs w:val="28"/>
          <w:shd w:val="clear" w:color="auto" w:fill="FFFFFF"/>
        </w:rPr>
        <w:t>іку оплати проїзду, а також встановлення порядку функціонування та вимог до автоматизованої системи обліку оплати проїзду в міському пасажирському транспорті незалежно від форм власності, а також видів, форм носіїв, порядку обігу та реєстрації проїзних документів.</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З метою підвищення якості та ефективності надання послуг з перевезень пасажирів міським громадським транспортом загального користування,  керуючись   Законами  України «Про місцеве самоврядування в Україні», «Про автомобільний транспорт», Цивільним кодексом України, Правилами надання послуг пасажирського автомобільного транспорту, Правилами користування міським пасажирським автомобільним транспортом</w:t>
      </w:r>
      <w:r w:rsidR="00706E99">
        <w:rPr>
          <w:rFonts w:ascii="Times New Roman" w:hAnsi="Times New Roman" w:cs="Times New Roman"/>
          <w:sz w:val="28"/>
          <w:szCs w:val="28"/>
        </w:rPr>
        <w:t xml:space="preserve">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00706E99">
        <w:rPr>
          <w:rFonts w:ascii="Times New Roman" w:hAnsi="Times New Roman" w:cs="Times New Roman"/>
          <w:sz w:val="28"/>
          <w:szCs w:val="28"/>
        </w:rPr>
        <w:t xml:space="preserve"> </w:t>
      </w:r>
      <w:r w:rsidRPr="003F7FA8">
        <w:rPr>
          <w:rFonts w:ascii="Times New Roman" w:hAnsi="Times New Roman" w:cs="Times New Roman"/>
          <w:sz w:val="28"/>
          <w:szCs w:val="28"/>
        </w:rPr>
        <w:t>, пропонується затвердити Положення про оператора автоматизованої системи обліку оплати проїзду у міському пасажирському автомобільному транспорті</w:t>
      </w:r>
      <w:r w:rsidR="00706E99" w:rsidRPr="00706E99">
        <w:rPr>
          <w:rFonts w:ascii="Times New Roman" w:hAnsi="Times New Roman" w:cs="Times New Roman"/>
          <w:sz w:val="28"/>
          <w:szCs w:val="28"/>
        </w:rPr>
        <w:t xml:space="preserve">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Pr="003F7FA8">
        <w:rPr>
          <w:rFonts w:ascii="Times New Roman" w:hAnsi="Times New Roman" w:cs="Times New Roman"/>
          <w:sz w:val="28"/>
          <w:szCs w:val="28"/>
        </w:rPr>
        <w:t xml:space="preserve"> (далі – Положення).</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Положенням визначаються умови організації та проведення конкурсу з визначення оператора автоматизованої системи обліку оплати проїзду та порядок організації функціонування автоматизованої системи обліку оплати проїзду у міському пасажирському  автомобільному транспорті м. Чернігова, що дозволяють ефективне надання послуг з перевезення пасажирів міським</w:t>
      </w:r>
      <w:r w:rsidRPr="003F7FA8">
        <w:rPr>
          <w:rFonts w:ascii="Times New Roman" w:hAnsi="Times New Roman" w:cs="Times New Roman"/>
          <w:color w:val="FF0000"/>
          <w:sz w:val="28"/>
          <w:szCs w:val="28"/>
        </w:rPr>
        <w:t xml:space="preserve"> </w:t>
      </w:r>
      <w:r w:rsidRPr="003F7FA8">
        <w:rPr>
          <w:rFonts w:ascii="Times New Roman" w:hAnsi="Times New Roman" w:cs="Times New Roman"/>
          <w:sz w:val="28"/>
          <w:szCs w:val="28"/>
        </w:rPr>
        <w:t>пасажирським транспортом незалежно від форм власності.</w:t>
      </w:r>
    </w:p>
    <w:p w:rsidR="00257ECD" w:rsidRPr="00706E99" w:rsidRDefault="00257ECD" w:rsidP="00706E99">
      <w:pPr>
        <w:spacing w:after="0" w:line="240" w:lineRule="auto"/>
        <w:ind w:firstLine="709"/>
        <w:jc w:val="both"/>
        <w:rPr>
          <w:rFonts w:ascii="Times New Roman" w:hAnsi="Times New Roman" w:cs="Times New Roman"/>
          <w:sz w:val="28"/>
          <w:szCs w:val="28"/>
        </w:rPr>
      </w:pPr>
      <w:r w:rsidRPr="003F7FA8">
        <w:rPr>
          <w:rFonts w:ascii="Times New Roman" w:hAnsi="Times New Roman" w:cs="Times New Roman"/>
          <w:sz w:val="28"/>
          <w:szCs w:val="28"/>
        </w:rPr>
        <w:t>Впровадження Положення дасть можливість провести прозорий відкритий конкурс з визначення оператор</w:t>
      </w:r>
      <w:r w:rsidRPr="003F7FA8">
        <w:rPr>
          <w:rFonts w:ascii="Times New Roman" w:hAnsi="Times New Roman" w:cs="Times New Roman"/>
          <w:sz w:val="28"/>
          <w:szCs w:val="28"/>
          <w:lang w:val="ru-RU"/>
        </w:rPr>
        <w:t>а</w:t>
      </w:r>
      <w:r w:rsidRPr="003F7FA8">
        <w:rPr>
          <w:rFonts w:ascii="Times New Roman" w:hAnsi="Times New Roman" w:cs="Times New Roman"/>
          <w:sz w:val="28"/>
          <w:szCs w:val="28"/>
        </w:rPr>
        <w:t xml:space="preserve"> автоматизованої системи обліку оплати проїзду у міському пасажирському автомобільному транспорті у місті Чернігові, встановити порядок функціонування системи та сприятиме виконанню органом місцевого самоврядування соціальної функції щодо забезпечення населення якісним, доступним та стабільним транспортним обслуговуванням. </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Проблеми, які пропонуються врегулювати в результаті затвердження вищезгаданого Положення, не можуть бути розв'язані за допомогою ринкових </w:t>
      </w:r>
      <w:r w:rsidRPr="003F7FA8">
        <w:rPr>
          <w:rFonts w:ascii="Times New Roman" w:eastAsia="Times New Roman" w:hAnsi="Times New Roman" w:cs="Times New Roman"/>
          <w:sz w:val="28"/>
          <w:szCs w:val="28"/>
          <w:lang w:eastAsia="uk-UA"/>
        </w:rPr>
        <w:lastRenderedPageBreak/>
        <w:t xml:space="preserve">механізмів у зв'язку із тим, що наразі відсутній дієвий контроль за станом оплати послуг з перевезень та роботою транспортних засобів, а також не існує порядку визначення та функціонування </w:t>
      </w:r>
      <w:r w:rsidRPr="003F7FA8">
        <w:rPr>
          <w:rFonts w:ascii="Times New Roman" w:hAnsi="Times New Roman" w:cs="Times New Roman"/>
          <w:sz w:val="28"/>
          <w:szCs w:val="28"/>
        </w:rPr>
        <w:t>системи обліку оплати проїзду у міському пасажирському автомобільному транспорті</w:t>
      </w:r>
      <w:r w:rsidR="00706E99" w:rsidRPr="00706E99">
        <w:rPr>
          <w:rFonts w:ascii="Times New Roman" w:hAnsi="Times New Roman" w:cs="Times New Roman"/>
          <w:sz w:val="28"/>
          <w:szCs w:val="28"/>
        </w:rPr>
        <w:t xml:space="preserve"> </w:t>
      </w:r>
      <w:r w:rsidR="00706E99" w:rsidRPr="00B77A3A">
        <w:rPr>
          <w:rFonts w:ascii="Times New Roman" w:hAnsi="Times New Roman" w:cs="Times New Roman"/>
          <w:sz w:val="28"/>
          <w:szCs w:val="28"/>
        </w:rPr>
        <w:t>на території Ніжинської міської об’єднаної територіальної громади</w:t>
      </w:r>
      <w:r w:rsidRPr="003F7FA8">
        <w:rPr>
          <w:rFonts w:ascii="Times New Roman" w:hAnsi="Times New Roman" w:cs="Times New Roman"/>
          <w:sz w:val="28"/>
          <w:szCs w:val="28"/>
        </w:rPr>
        <w:t>.</w:t>
      </w:r>
    </w:p>
    <w:p w:rsidR="00257ECD" w:rsidRPr="003F7FA8" w:rsidRDefault="00257ECD" w:rsidP="00257ECD">
      <w:pPr>
        <w:spacing w:before="100" w:beforeAutospacing="1" w:after="100" w:afterAutospacing="1" w:line="240" w:lineRule="auto"/>
        <w:jc w:val="center"/>
        <w:rPr>
          <w:rFonts w:ascii="Times New Roman" w:hAnsi="Times New Roman" w:cs="Times New Roman"/>
          <w:b/>
          <w:bCs/>
          <w:snapToGrid w:val="0"/>
          <w:color w:val="000000"/>
          <w:sz w:val="28"/>
          <w:szCs w:val="28"/>
        </w:rPr>
      </w:pPr>
      <w:r w:rsidRPr="003F7FA8">
        <w:rPr>
          <w:rFonts w:ascii="Times New Roman" w:hAnsi="Times New Roman" w:cs="Times New Roman"/>
          <w:b/>
          <w:bCs/>
          <w:snapToGrid w:val="0"/>
          <w:color w:val="000000"/>
          <w:sz w:val="28"/>
          <w:szCs w:val="28"/>
        </w:rPr>
        <w:t>ІІ. Цілі регулювання</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 врегулювання  процесу проведення конкурсу з визначення оператора </w:t>
      </w:r>
      <w:r w:rsidRPr="003F7FA8">
        <w:rPr>
          <w:rFonts w:ascii="Times New Roman" w:hAnsi="Times New Roman" w:cs="Times New Roman"/>
          <w:sz w:val="28"/>
          <w:szCs w:val="28"/>
        </w:rPr>
        <w:t>автоматизованої системи обліку оплати проїзду</w:t>
      </w:r>
      <w:r w:rsidRPr="003F7FA8">
        <w:rPr>
          <w:rFonts w:ascii="Times New Roman" w:eastAsia="Times New Roman" w:hAnsi="Times New Roman" w:cs="Times New Roman"/>
          <w:sz w:val="28"/>
          <w:szCs w:val="28"/>
          <w:lang w:eastAsia="uk-UA"/>
        </w:rPr>
        <w:t xml:space="preserve"> </w:t>
      </w:r>
      <w:r w:rsidRPr="003F7FA8">
        <w:rPr>
          <w:rFonts w:ascii="Times New Roman" w:hAnsi="Times New Roman" w:cs="Times New Roman"/>
          <w:sz w:val="28"/>
          <w:szCs w:val="28"/>
        </w:rPr>
        <w:t>у міському пасажирському автомобільному транспорті м. Чернігова</w:t>
      </w:r>
      <w:r w:rsidRPr="003F7FA8">
        <w:rPr>
          <w:rFonts w:ascii="Times New Roman" w:eastAsia="Times New Roman" w:hAnsi="Times New Roman" w:cs="Times New Roman"/>
          <w:sz w:val="28"/>
          <w:szCs w:val="28"/>
          <w:lang w:eastAsia="uk-UA"/>
        </w:rPr>
        <w:t>;</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 врегулювання відносин організатора конкурсу, </w:t>
      </w:r>
      <w:r w:rsidRPr="003F7FA8">
        <w:rPr>
          <w:rFonts w:ascii="Times New Roman" w:hAnsi="Times New Roman" w:cs="Times New Roman"/>
          <w:sz w:val="28"/>
          <w:szCs w:val="28"/>
        </w:rPr>
        <w:t xml:space="preserve">перевізників, суб'єкта господарювання, </w:t>
      </w:r>
      <w:proofErr w:type="spellStart"/>
      <w:r w:rsidRPr="003F7FA8">
        <w:rPr>
          <w:rFonts w:ascii="Times New Roman" w:hAnsi="Times New Roman" w:cs="Times New Roman"/>
          <w:sz w:val="28"/>
          <w:szCs w:val="28"/>
          <w:shd w:val="clear" w:color="auto" w:fill="FFFFFF"/>
        </w:rPr>
        <w:t>уповноважен</w:t>
      </w:r>
      <w:proofErr w:type="spellEnd"/>
      <w:r w:rsidRPr="003F7FA8">
        <w:rPr>
          <w:rFonts w:ascii="Times New Roman" w:hAnsi="Times New Roman" w:cs="Times New Roman"/>
          <w:sz w:val="28"/>
          <w:szCs w:val="28"/>
          <w:shd w:val="clear" w:color="auto" w:fill="FFFFFF"/>
          <w:lang w:val="ru-RU"/>
        </w:rPr>
        <w:t>ого</w:t>
      </w:r>
      <w:r w:rsidRPr="003F7FA8">
        <w:rPr>
          <w:rFonts w:ascii="Times New Roman" w:hAnsi="Times New Roman" w:cs="Times New Roman"/>
          <w:sz w:val="28"/>
          <w:szCs w:val="28"/>
          <w:shd w:val="clear" w:color="auto" w:fill="FFFFFF"/>
        </w:rPr>
        <w:t xml:space="preserve"> здійснювати справляння плати за транспортні послуги,</w:t>
      </w:r>
      <w:r w:rsidRPr="003F7FA8">
        <w:rPr>
          <w:rFonts w:ascii="Times New Roman" w:hAnsi="Times New Roman" w:cs="Times New Roman"/>
          <w:sz w:val="28"/>
          <w:szCs w:val="28"/>
        </w:rPr>
        <w:t xml:space="preserve"> в умовах впровадження автоматизованої системи обліку оплати проїзду</w:t>
      </w:r>
      <w:r w:rsidRPr="003F7FA8">
        <w:rPr>
          <w:rFonts w:ascii="Times New Roman" w:eastAsia="Times New Roman" w:hAnsi="Times New Roman" w:cs="Times New Roman"/>
          <w:sz w:val="28"/>
          <w:szCs w:val="28"/>
          <w:lang w:eastAsia="uk-UA"/>
        </w:rPr>
        <w:t>;</w:t>
      </w:r>
    </w:p>
    <w:p w:rsidR="008230F1" w:rsidRPr="003F7FA8" w:rsidRDefault="00257ECD" w:rsidP="008230F1">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 визначення на конкурсних засадах  найліпшої пропозиції від суб’єктів господарювання </w:t>
      </w:r>
      <w:r w:rsidRPr="003F7FA8">
        <w:rPr>
          <w:rFonts w:ascii="Times New Roman" w:eastAsia="Times New Roman" w:hAnsi="Times New Roman" w:cs="Times New Roman"/>
          <w:sz w:val="28"/>
          <w:szCs w:val="28"/>
          <w:lang w:eastAsia="ru-RU"/>
        </w:rPr>
        <w:t xml:space="preserve">під час проведення </w:t>
      </w:r>
      <w:r w:rsidRPr="003F7FA8">
        <w:rPr>
          <w:rFonts w:ascii="Times New Roman" w:hAnsi="Times New Roman" w:cs="Times New Roman"/>
          <w:sz w:val="28"/>
          <w:szCs w:val="28"/>
        </w:rPr>
        <w:t>конкурсу з визначення оператора автоматизованої системи обліку оплати проїзду</w:t>
      </w:r>
      <w:r w:rsidRPr="003F7FA8">
        <w:rPr>
          <w:rFonts w:ascii="Times New Roman" w:eastAsia="Times New Roman" w:hAnsi="Times New Roman" w:cs="Times New Roman"/>
          <w:sz w:val="28"/>
          <w:szCs w:val="28"/>
          <w:lang w:eastAsia="uk-UA"/>
        </w:rPr>
        <w:t>.</w:t>
      </w:r>
    </w:p>
    <w:p w:rsidR="00257ECD" w:rsidRPr="003F7FA8" w:rsidRDefault="00257ECD" w:rsidP="008230F1">
      <w:pPr>
        <w:spacing w:before="100" w:beforeAutospacing="1" w:after="0" w:line="240" w:lineRule="auto"/>
        <w:jc w:val="center"/>
        <w:rPr>
          <w:rStyle w:val="rvts15"/>
          <w:rFonts w:ascii="Times New Roman" w:hAnsi="Times New Roman" w:cs="Times New Roman"/>
          <w:b/>
          <w:sz w:val="28"/>
          <w:szCs w:val="28"/>
        </w:rPr>
      </w:pPr>
      <w:r w:rsidRPr="003F7FA8">
        <w:rPr>
          <w:rFonts w:ascii="Times New Roman" w:hAnsi="Times New Roman" w:cs="Times New Roman"/>
          <w:b/>
          <w:sz w:val="28"/>
          <w:szCs w:val="28"/>
        </w:rPr>
        <w:t xml:space="preserve">ІІІ. </w:t>
      </w:r>
      <w:r w:rsidRPr="003F7FA8">
        <w:rPr>
          <w:rStyle w:val="rvts15"/>
          <w:rFonts w:ascii="Times New Roman" w:hAnsi="Times New Roman" w:cs="Times New Roman"/>
          <w:b/>
          <w:sz w:val="28"/>
          <w:szCs w:val="28"/>
        </w:rPr>
        <w:t>Визначення та оцінка альтернативних способів досягнення цілей</w:t>
      </w:r>
    </w:p>
    <w:p w:rsidR="00257ECD" w:rsidRPr="003F7FA8" w:rsidRDefault="00257ECD" w:rsidP="008230F1">
      <w:pPr>
        <w:spacing w:after="0" w:line="240" w:lineRule="auto"/>
        <w:ind w:firstLine="709"/>
        <w:rPr>
          <w:rFonts w:ascii="Times New Roman" w:hAnsi="Times New Roman" w:cs="Times New Roman"/>
          <w:sz w:val="28"/>
          <w:szCs w:val="28"/>
        </w:rPr>
      </w:pPr>
      <w:r w:rsidRPr="003F7FA8">
        <w:rPr>
          <w:rFonts w:ascii="Times New Roman" w:hAnsi="Times New Roman" w:cs="Times New Roman"/>
          <w:sz w:val="28"/>
          <w:szCs w:val="28"/>
        </w:rPr>
        <w:t>1. Визначення альтернативних способів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6095"/>
      </w:tblGrid>
      <w:tr w:rsidR="00257ECD" w:rsidRPr="003F7FA8" w:rsidTr="007A1094">
        <w:tc>
          <w:tcPr>
            <w:tcW w:w="3652"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pStyle w:val="Default"/>
              <w:ind w:left="-142"/>
              <w:jc w:val="center"/>
              <w:rPr>
                <w:b/>
                <w:color w:val="auto"/>
                <w:sz w:val="28"/>
                <w:szCs w:val="28"/>
                <w:lang w:val="uk-UA"/>
              </w:rPr>
            </w:pPr>
            <w:r w:rsidRPr="003F7FA8">
              <w:rPr>
                <w:b/>
                <w:color w:val="auto"/>
                <w:sz w:val="28"/>
                <w:szCs w:val="28"/>
                <w:lang w:val="uk-UA"/>
              </w:rPr>
              <w:t>Вид альтернативи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pStyle w:val="Default"/>
              <w:jc w:val="center"/>
              <w:rPr>
                <w:b/>
                <w:color w:val="auto"/>
                <w:sz w:val="28"/>
                <w:szCs w:val="28"/>
                <w:lang w:val="uk-UA"/>
              </w:rPr>
            </w:pPr>
            <w:r w:rsidRPr="003F7FA8">
              <w:rPr>
                <w:b/>
                <w:color w:val="auto"/>
                <w:sz w:val="28"/>
                <w:szCs w:val="28"/>
                <w:lang w:val="uk-UA"/>
              </w:rPr>
              <w:t>Опис альтернативи</w:t>
            </w:r>
          </w:p>
        </w:tc>
      </w:tr>
      <w:tr w:rsidR="00257ECD" w:rsidRPr="003F7FA8" w:rsidTr="007A1094">
        <w:trPr>
          <w:trHeight w:val="1012"/>
        </w:trPr>
        <w:tc>
          <w:tcPr>
            <w:tcW w:w="3652"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ind w:hanging="142"/>
              <w:jc w:val="center"/>
              <w:rPr>
                <w:rFonts w:ascii="Times New Roman" w:hAnsi="Times New Roman" w:cs="Times New Roman"/>
                <w:sz w:val="28"/>
                <w:szCs w:val="28"/>
              </w:rPr>
            </w:pPr>
            <w:r w:rsidRPr="003F7FA8">
              <w:rPr>
                <w:rFonts w:ascii="Times New Roman" w:hAnsi="Times New Roman" w:cs="Times New Roman"/>
                <w:sz w:val="28"/>
                <w:szCs w:val="28"/>
              </w:rPr>
              <w:t>Альтернатива 1</w:t>
            </w:r>
          </w:p>
          <w:p w:rsidR="00257ECD" w:rsidRPr="003F7FA8" w:rsidRDefault="00257ECD" w:rsidP="007A1094">
            <w:pPr>
              <w:spacing w:after="0" w:line="240" w:lineRule="auto"/>
              <w:ind w:hanging="142"/>
              <w:jc w:val="center"/>
              <w:rPr>
                <w:rFonts w:ascii="Times New Roman" w:hAnsi="Times New Roman" w:cs="Times New Roman"/>
                <w:sz w:val="28"/>
                <w:szCs w:val="28"/>
              </w:rPr>
            </w:pPr>
            <w:r w:rsidRPr="003F7FA8">
              <w:rPr>
                <w:rFonts w:ascii="Times New Roman" w:hAnsi="Times New Roman" w:cs="Times New Roman"/>
                <w:sz w:val="28"/>
                <w:szCs w:val="28"/>
              </w:rPr>
              <w:t>Відсутність регулювання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ind w:right="27" w:firstLine="27"/>
              <w:rPr>
                <w:rFonts w:ascii="Times New Roman" w:hAnsi="Times New Roman" w:cs="Times New Roman"/>
                <w:sz w:val="28"/>
                <w:szCs w:val="28"/>
              </w:rPr>
            </w:pPr>
            <w:r w:rsidRPr="003F7FA8">
              <w:rPr>
                <w:rFonts w:ascii="Times New Roman" w:eastAsia="Times New Roman" w:hAnsi="Times New Roman" w:cs="Times New Roman"/>
                <w:sz w:val="28"/>
                <w:szCs w:val="28"/>
                <w:lang w:eastAsia="uk-UA"/>
              </w:rPr>
              <w:t>Надання послуг з перевезення пасажирів автомобільним транспортом без урахування автоматизованої системи обліку оплати проїзду.</w:t>
            </w:r>
          </w:p>
        </w:tc>
      </w:tr>
      <w:tr w:rsidR="00257ECD" w:rsidRPr="003F7FA8" w:rsidTr="007A1094">
        <w:trPr>
          <w:trHeight w:val="1268"/>
        </w:trPr>
        <w:tc>
          <w:tcPr>
            <w:tcW w:w="3652"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2</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eastAsia="Times New Roman" w:hAnsi="Times New Roman" w:cs="Times New Roman"/>
                <w:sz w:val="28"/>
                <w:szCs w:val="28"/>
                <w:lang w:eastAsia="uk-UA"/>
              </w:rPr>
              <w:t>Визначення оператора без проведення конкурсу</w:t>
            </w:r>
          </w:p>
        </w:tc>
        <w:tc>
          <w:tcPr>
            <w:tcW w:w="6095"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jc w:val="both"/>
              <w:rPr>
                <w:rFonts w:ascii="Times New Roman" w:hAnsi="Times New Roman" w:cs="Times New Roman"/>
                <w:sz w:val="28"/>
                <w:szCs w:val="28"/>
              </w:rPr>
            </w:pPr>
            <w:r w:rsidRPr="003F7FA8">
              <w:rPr>
                <w:rFonts w:ascii="Times New Roman" w:eastAsia="Times New Roman" w:hAnsi="Times New Roman" w:cs="Times New Roman"/>
                <w:sz w:val="28"/>
                <w:szCs w:val="28"/>
                <w:lang w:eastAsia="uk-UA"/>
              </w:rPr>
              <w:t xml:space="preserve">Вибір оператора </w:t>
            </w:r>
            <w:r w:rsidRPr="003F7FA8">
              <w:rPr>
                <w:rFonts w:ascii="Times New Roman" w:hAnsi="Times New Roman" w:cs="Times New Roman"/>
                <w:sz w:val="28"/>
                <w:szCs w:val="28"/>
              </w:rPr>
              <w:t>автоматизованої системи обліку оплати проїзду</w:t>
            </w:r>
            <w:r w:rsidRPr="003F7FA8">
              <w:rPr>
                <w:rFonts w:ascii="Times New Roman" w:eastAsia="Times New Roman" w:hAnsi="Times New Roman" w:cs="Times New Roman"/>
                <w:sz w:val="28"/>
                <w:szCs w:val="28"/>
                <w:lang w:eastAsia="uk-UA"/>
              </w:rPr>
              <w:t xml:space="preserve"> </w:t>
            </w:r>
            <w:r w:rsidRPr="003F7FA8">
              <w:rPr>
                <w:rFonts w:ascii="Times New Roman" w:hAnsi="Times New Roman" w:cs="Times New Roman"/>
                <w:sz w:val="28"/>
                <w:szCs w:val="28"/>
              </w:rPr>
              <w:t>у міському пасажирському автомобільному транспорті перевізниками без проведення конкурсу та відсутність уніфікованих правил поведінки учасників процесу.</w:t>
            </w:r>
          </w:p>
        </w:tc>
      </w:tr>
      <w:tr w:rsidR="00257ECD" w:rsidRPr="003F7FA8" w:rsidTr="007A1094">
        <w:trPr>
          <w:trHeight w:val="1116"/>
        </w:trPr>
        <w:tc>
          <w:tcPr>
            <w:tcW w:w="3652"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3</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Забезпечення регулювання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257ECD" w:rsidRPr="003F7FA8" w:rsidRDefault="00257ECD" w:rsidP="007A1094">
            <w:pPr>
              <w:spacing w:after="0" w:line="240" w:lineRule="auto"/>
              <w:jc w:val="both"/>
              <w:rPr>
                <w:rFonts w:ascii="Times New Roman" w:hAnsi="Times New Roman" w:cs="Times New Roman"/>
                <w:sz w:val="28"/>
                <w:szCs w:val="28"/>
              </w:rPr>
            </w:pPr>
            <w:r w:rsidRPr="003F7FA8">
              <w:rPr>
                <w:rFonts w:ascii="Times New Roman" w:hAnsi="Times New Roman" w:cs="Times New Roman"/>
                <w:snapToGrid w:val="0"/>
                <w:sz w:val="28"/>
                <w:szCs w:val="28"/>
              </w:rPr>
              <w:t>Прийняття рішення виконавчого комітету міської ради «</w:t>
            </w:r>
            <w:r w:rsidRPr="003F7FA8">
              <w:rPr>
                <w:rFonts w:ascii="Times New Roman" w:hAnsi="Times New Roman" w:cs="Times New Roman"/>
                <w:sz w:val="28"/>
                <w:szCs w:val="28"/>
              </w:rPr>
              <w:t xml:space="preserve">Про </w:t>
            </w:r>
            <w:proofErr w:type="spellStart"/>
            <w:r w:rsidRPr="003F7FA8">
              <w:rPr>
                <w:rFonts w:ascii="Times New Roman" w:hAnsi="Times New Roman" w:cs="Times New Roman"/>
                <w:sz w:val="28"/>
                <w:szCs w:val="28"/>
                <w:lang w:val="ru-RU"/>
              </w:rPr>
              <w:t>затвердження</w:t>
            </w:r>
            <w:proofErr w:type="spellEnd"/>
            <w:r w:rsidRPr="003F7FA8">
              <w:rPr>
                <w:rFonts w:ascii="Times New Roman" w:hAnsi="Times New Roman" w:cs="Times New Roman"/>
                <w:sz w:val="28"/>
                <w:szCs w:val="28"/>
                <w:lang w:val="ru-RU"/>
              </w:rPr>
              <w:t xml:space="preserve"> </w:t>
            </w:r>
            <w:r w:rsidRPr="003F7FA8">
              <w:rPr>
                <w:rFonts w:ascii="Times New Roman" w:hAnsi="Times New Roman" w:cs="Times New Roman"/>
                <w:sz w:val="28"/>
                <w:szCs w:val="28"/>
              </w:rPr>
              <w:t xml:space="preserve">Положення про оператора автоматизованої системи обліку оплати проїзду у міському пасажирському автомобільному транспорті м. </w:t>
            </w:r>
            <w:proofErr w:type="spellStart"/>
            <w:r w:rsidRPr="003F7FA8">
              <w:rPr>
                <w:rFonts w:ascii="Times New Roman" w:hAnsi="Times New Roman" w:cs="Times New Roman"/>
                <w:sz w:val="28"/>
                <w:szCs w:val="28"/>
              </w:rPr>
              <w:t>Чернігов</w:t>
            </w:r>
            <w:proofErr w:type="spellEnd"/>
            <w:r w:rsidRPr="003F7FA8">
              <w:rPr>
                <w:rFonts w:ascii="Times New Roman" w:hAnsi="Times New Roman" w:cs="Times New Roman"/>
                <w:sz w:val="28"/>
                <w:szCs w:val="28"/>
                <w:lang w:val="ru-RU"/>
              </w:rPr>
              <w:t>а</w:t>
            </w:r>
            <w:r w:rsidRPr="003F7FA8">
              <w:rPr>
                <w:rStyle w:val="FontStyle13"/>
                <w:sz w:val="28"/>
                <w:szCs w:val="28"/>
                <w:lang w:eastAsia="uk-UA"/>
              </w:rPr>
              <w:t>».</w:t>
            </w:r>
          </w:p>
        </w:tc>
      </w:tr>
    </w:tbl>
    <w:p w:rsidR="008230F1" w:rsidRDefault="00257ECD" w:rsidP="008230F1">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Врегулювання зазначених питань за допомогою ринкових механізмів неможливо і тому в якості альтернативи не розглядається.</w:t>
      </w:r>
    </w:p>
    <w:p w:rsidR="008230F1" w:rsidRPr="003F7FA8" w:rsidRDefault="008230F1" w:rsidP="008230F1">
      <w:pPr>
        <w:spacing w:after="0" w:line="240" w:lineRule="auto"/>
        <w:ind w:firstLine="709"/>
        <w:jc w:val="both"/>
        <w:rPr>
          <w:rFonts w:ascii="Times New Roman" w:eastAsia="Times New Roman" w:hAnsi="Times New Roman" w:cs="Times New Roman"/>
          <w:sz w:val="28"/>
          <w:szCs w:val="28"/>
          <w:lang w:eastAsia="uk-UA"/>
        </w:rPr>
      </w:pPr>
    </w:p>
    <w:p w:rsidR="00257ECD" w:rsidRPr="003F7FA8" w:rsidRDefault="00257ECD" w:rsidP="008230F1">
      <w:pPr>
        <w:pStyle w:val="Default"/>
        <w:ind w:firstLine="708"/>
        <w:rPr>
          <w:sz w:val="28"/>
          <w:szCs w:val="28"/>
          <w:lang w:val="uk-UA"/>
        </w:rPr>
      </w:pPr>
      <w:r w:rsidRPr="003F7FA8">
        <w:rPr>
          <w:sz w:val="28"/>
          <w:szCs w:val="28"/>
          <w:lang w:val="uk-UA"/>
        </w:rPr>
        <w:t>2. Оцінка вибраних альтернативних способів досягнення цілей</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Оцінка Альтернативи 1 - оскільки  Альтернатива 1 практично унеможливлює застосування  автоматизованої системи обліку оплати проїзду в міському пасажирському транспорті загального користування то вигоди відсутні. У повному обсязі зберігаються усі недоліки властиві існуючій системі перевезення пасажирів громадським транспортом,  такі як непрозорість системи збору виручки, відсутність достовірної інформації щодо обсягів перевезень, у </w:t>
      </w:r>
      <w:r w:rsidRPr="003F7FA8">
        <w:rPr>
          <w:rFonts w:ascii="Times New Roman" w:eastAsia="Times New Roman" w:hAnsi="Times New Roman" w:cs="Times New Roman"/>
          <w:sz w:val="28"/>
          <w:szCs w:val="28"/>
          <w:lang w:eastAsia="uk-UA"/>
        </w:rPr>
        <w:lastRenderedPageBreak/>
        <w:t>т.ч. «пільгових», що підлягають компенсації з місцевого бюджету, недоліки тарифної політики, відсутність оперативного контролю за роботою транспорту на маршрутах, дотримання графіків та розкладів руху тощо.</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Оцінка Альтернативи 2 - Альтернатива 2 не забезпечить прозорого визначення суб’єкта господарювання для належного виконання </w:t>
      </w:r>
      <w:r w:rsidRPr="003F7FA8">
        <w:rPr>
          <w:rFonts w:ascii="Times New Roman" w:hAnsi="Times New Roman" w:cs="Times New Roman"/>
          <w:sz w:val="28"/>
          <w:szCs w:val="28"/>
          <w:shd w:val="clear" w:color="auto" w:fill="FFFFFF"/>
        </w:rPr>
        <w:t>функції справляння плати за транспортні послуги та встановлення чітких правил у відносинах для учасників процесу</w:t>
      </w:r>
      <w:r w:rsidRPr="003F7FA8">
        <w:rPr>
          <w:rFonts w:ascii="Times New Roman" w:eastAsia="Times New Roman" w:hAnsi="Times New Roman" w:cs="Times New Roman"/>
          <w:sz w:val="28"/>
          <w:szCs w:val="28"/>
          <w:lang w:eastAsia="uk-UA"/>
        </w:rPr>
        <w:t xml:space="preserve">. Альтернатива не забезпечує належної якості роботи системи </w:t>
      </w:r>
      <w:r w:rsidRPr="003F7FA8">
        <w:rPr>
          <w:rFonts w:ascii="Times New Roman" w:hAnsi="Times New Roman" w:cs="Times New Roman"/>
          <w:sz w:val="28"/>
          <w:szCs w:val="28"/>
        </w:rPr>
        <w:t>обліку оплати проїзду</w:t>
      </w:r>
      <w:r w:rsidRPr="003F7FA8">
        <w:rPr>
          <w:rFonts w:ascii="Times New Roman" w:eastAsia="Times New Roman" w:hAnsi="Times New Roman" w:cs="Times New Roman"/>
          <w:sz w:val="28"/>
          <w:szCs w:val="28"/>
          <w:lang w:eastAsia="uk-UA"/>
        </w:rPr>
        <w:t>.</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Виходячи з вищенаведеного, зрозуміло, що застосування Альтернативи 2  унеможливлює впровадження автоматизованої системи обліку оплати проїзду в міському пасажирському транспорті загального користування і, таким чином, «консервує» усі недоліки, властиві існуючій системі організації міських пасажирських перевезень.</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Альтернатива 3 забезпечує прозорий процес </w:t>
      </w:r>
      <w:r w:rsidRPr="003F7FA8">
        <w:rPr>
          <w:rFonts w:ascii="Times New Roman" w:hAnsi="Times New Roman" w:cs="Times New Roman"/>
          <w:sz w:val="28"/>
          <w:szCs w:val="28"/>
        </w:rPr>
        <w:t xml:space="preserve">визначення оператора автоматизованої системи обліку оплати проїзду у міському пасажирському автомобільному транспорті у місті Чернігові та встановлює порядок </w:t>
      </w:r>
      <w:r w:rsidRPr="003F7FA8">
        <w:rPr>
          <w:rFonts w:ascii="Times New Roman" w:eastAsia="Times New Roman" w:hAnsi="Times New Roman" w:cs="Times New Roman"/>
          <w:sz w:val="28"/>
          <w:szCs w:val="28"/>
          <w:lang w:eastAsia="uk-UA"/>
        </w:rPr>
        <w:t>функціонування системи, що, в свою чергу, забезпечить прозорість фінансових потоків, об'єктивне визначення необхідного розміру компенсації пільгових перевезень, прозорість тарифної політики, ефективний контроль роботи транспорту на маршрутах, отримання у повному обсязі об'єктивної інформації, необхідної для оптимізації маршрутної системи міста.</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Додаткові переваги для перевізників  будуть полягати у гарантованій системі оплати наданих транспортних послуг (при забезпеченні необхідного рівня їх якості), що дозволить стабілізувати фінансовий стан перевізників. Крім того, можна очікувати, що прозорість фінансових потоків забезпечить додаткові надходження до бюджетів та Пенсійного фонду.</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Додаткові витрати.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В умовах застосування Альтернативи 3, додаткові витрати виникнуть у перевізників у розмірі винагороди оператору за </w:t>
      </w:r>
      <w:r w:rsidRPr="003F7FA8">
        <w:rPr>
          <w:rFonts w:ascii="Times New Roman" w:hAnsi="Times New Roman" w:cs="Times New Roman"/>
          <w:color w:val="000000"/>
          <w:sz w:val="28"/>
          <w:szCs w:val="28"/>
        </w:rPr>
        <w:t>виконання функцій, що визначені Положенням.</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Проте, застосування Альтернативи 3 дає можливість в повному обсязі вирішити існуючі проблеми, тому застосування саме цієї альтернативи є доцільним.</w:t>
      </w:r>
    </w:p>
    <w:p w:rsidR="00257ECD" w:rsidRPr="003F7FA8" w:rsidRDefault="00257ECD" w:rsidP="008230F1">
      <w:pPr>
        <w:spacing w:before="100" w:beforeAutospacing="1" w:after="0" w:line="240" w:lineRule="auto"/>
        <w:ind w:firstLine="709"/>
        <w:jc w:val="center"/>
        <w:rPr>
          <w:rFonts w:ascii="Times New Roman" w:eastAsia="Times New Roman" w:hAnsi="Times New Roman" w:cs="Times New Roman"/>
          <w:sz w:val="28"/>
          <w:szCs w:val="28"/>
          <w:lang w:eastAsia="uk-UA"/>
        </w:rPr>
      </w:pPr>
      <w:r w:rsidRPr="003F7FA8">
        <w:rPr>
          <w:rFonts w:ascii="Times New Roman" w:hAnsi="Times New Roman" w:cs="Times New Roman"/>
          <w:sz w:val="28"/>
          <w:szCs w:val="28"/>
        </w:rPr>
        <w:t>3. Оцінка впливу на сферу інтересів держави (територіальної громади)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52"/>
        <w:gridCol w:w="3215"/>
        <w:gridCol w:w="3201"/>
      </w:tblGrid>
      <w:tr w:rsidR="00257ECD" w:rsidRPr="003F7FA8" w:rsidTr="007A1094">
        <w:trPr>
          <w:tblCellSpacing w:w="0" w:type="dxa"/>
        </w:trPr>
        <w:tc>
          <w:tcPr>
            <w:tcW w:w="3253"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Вид альтернативи</w:t>
            </w:r>
          </w:p>
        </w:tc>
        <w:tc>
          <w:tcPr>
            <w:tcW w:w="3215"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Вигоди</w:t>
            </w:r>
          </w:p>
        </w:tc>
        <w:tc>
          <w:tcPr>
            <w:tcW w:w="320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Витрати</w:t>
            </w:r>
          </w:p>
        </w:tc>
      </w:tr>
      <w:tr w:rsidR="00257ECD" w:rsidRPr="003F7FA8" w:rsidTr="007A1094">
        <w:trPr>
          <w:tblCellSpacing w:w="0" w:type="dxa"/>
        </w:trPr>
        <w:tc>
          <w:tcPr>
            <w:tcW w:w="3253"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1</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Відсутність регулювання</w:t>
            </w:r>
          </w:p>
        </w:tc>
        <w:tc>
          <w:tcPr>
            <w:tcW w:w="3215"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hAnsi="Times New Roman" w:cs="Times New Roman"/>
                <w:sz w:val="28"/>
                <w:szCs w:val="28"/>
                <w:lang w:eastAsia="uk-UA"/>
              </w:rPr>
              <w:t>Відсутні.</w:t>
            </w:r>
          </w:p>
        </w:tc>
        <w:tc>
          <w:tcPr>
            <w:tcW w:w="320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Відсутність АСООП, </w:t>
            </w:r>
            <w:r w:rsidRPr="003F7FA8">
              <w:rPr>
                <w:rFonts w:ascii="Times New Roman" w:hAnsi="Times New Roman" w:cs="Times New Roman"/>
                <w:sz w:val="28"/>
                <w:szCs w:val="28"/>
              </w:rPr>
              <w:t>відсутність достовірного обліку перевезених пасажирів.</w:t>
            </w:r>
          </w:p>
        </w:tc>
      </w:tr>
      <w:tr w:rsidR="00257ECD" w:rsidRPr="003F7FA8" w:rsidTr="007A1094">
        <w:trPr>
          <w:tblCellSpacing w:w="0" w:type="dxa"/>
        </w:trPr>
        <w:tc>
          <w:tcPr>
            <w:tcW w:w="3253"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2</w:t>
            </w:r>
          </w:p>
          <w:p w:rsidR="00257ECD" w:rsidRPr="003F7FA8" w:rsidRDefault="00257ECD" w:rsidP="007A1094">
            <w:pPr>
              <w:spacing w:after="0" w:line="240" w:lineRule="auto"/>
              <w:jc w:val="center"/>
              <w:rPr>
                <w:rFonts w:ascii="Times New Roman" w:hAnsi="Times New Roman" w:cs="Times New Roman"/>
                <w:color w:val="FF0000"/>
                <w:sz w:val="28"/>
                <w:szCs w:val="28"/>
              </w:rPr>
            </w:pPr>
            <w:r w:rsidRPr="003F7FA8">
              <w:rPr>
                <w:rFonts w:ascii="Times New Roman" w:eastAsia="Times New Roman" w:hAnsi="Times New Roman" w:cs="Times New Roman"/>
                <w:sz w:val="28"/>
                <w:szCs w:val="28"/>
                <w:lang w:eastAsia="uk-UA"/>
              </w:rPr>
              <w:t>Визначення оператора без проведення конкурсу</w:t>
            </w:r>
          </w:p>
        </w:tc>
        <w:tc>
          <w:tcPr>
            <w:tcW w:w="3215"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Відсутні.</w:t>
            </w:r>
          </w:p>
        </w:tc>
        <w:tc>
          <w:tcPr>
            <w:tcW w:w="320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Функціонування АСООП  за нечітким механізмом.</w:t>
            </w:r>
          </w:p>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Відсутність контролю за обліком пасажирів.  </w:t>
            </w:r>
          </w:p>
        </w:tc>
      </w:tr>
      <w:tr w:rsidR="00257ECD" w:rsidRPr="003F7FA8" w:rsidTr="007A1094">
        <w:trPr>
          <w:tblCellSpacing w:w="0" w:type="dxa"/>
        </w:trPr>
        <w:tc>
          <w:tcPr>
            <w:tcW w:w="3253"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3</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lastRenderedPageBreak/>
              <w:t>Забезпечення регулювання</w:t>
            </w:r>
          </w:p>
        </w:tc>
        <w:tc>
          <w:tcPr>
            <w:tcW w:w="3215"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lastRenderedPageBreak/>
              <w:t xml:space="preserve">Контроль за </w:t>
            </w:r>
            <w:r w:rsidRPr="003F7FA8">
              <w:rPr>
                <w:rFonts w:ascii="Times New Roman" w:eastAsia="Times New Roman" w:hAnsi="Times New Roman" w:cs="Times New Roman"/>
                <w:sz w:val="28"/>
                <w:szCs w:val="28"/>
                <w:lang w:eastAsia="uk-UA"/>
              </w:rPr>
              <w:lastRenderedPageBreak/>
              <w:t>компенсацією пільгових перевезень.</w:t>
            </w:r>
          </w:p>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Уніфікованість АСООП. </w:t>
            </w:r>
          </w:p>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Можливість відстеження пасажиропотоків.</w:t>
            </w:r>
          </w:p>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Прозорість фінансових потоків забезпечить додаткові надходження до бюджетів та Пенсійного фонду.</w:t>
            </w:r>
          </w:p>
        </w:tc>
        <w:tc>
          <w:tcPr>
            <w:tcW w:w="3201"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proofErr w:type="spellStart"/>
            <w:r w:rsidRPr="003F7FA8">
              <w:rPr>
                <w:rFonts w:ascii="Times New Roman" w:eastAsia="Times New Roman" w:hAnsi="Times New Roman" w:cs="Times New Roman"/>
                <w:sz w:val="28"/>
                <w:szCs w:val="28"/>
                <w:lang w:val="ru-RU" w:eastAsia="uk-UA"/>
              </w:rPr>
              <w:lastRenderedPageBreak/>
              <w:t>Відсутні</w:t>
            </w:r>
            <w:proofErr w:type="spellEnd"/>
            <w:r w:rsidRPr="003F7FA8">
              <w:rPr>
                <w:rFonts w:ascii="Times New Roman" w:hAnsi="Times New Roman" w:cs="Times New Roman"/>
                <w:sz w:val="28"/>
                <w:szCs w:val="28"/>
                <w:lang w:eastAsia="uk-UA"/>
              </w:rPr>
              <w:t>.</w:t>
            </w:r>
          </w:p>
        </w:tc>
      </w:tr>
    </w:tbl>
    <w:p w:rsidR="00257ECD" w:rsidRPr="003F7FA8" w:rsidRDefault="00257ECD" w:rsidP="008230F1">
      <w:pPr>
        <w:spacing w:before="100" w:beforeAutospacing="1"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lastRenderedPageBreak/>
        <w:t>4. Оцінка впливу на інтереси громадян</w:t>
      </w:r>
    </w:p>
    <w:tbl>
      <w:tblPr>
        <w:tblW w:w="938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34"/>
        <w:gridCol w:w="4111"/>
        <w:gridCol w:w="2138"/>
      </w:tblGrid>
      <w:tr w:rsidR="00257ECD" w:rsidRPr="003F7FA8" w:rsidTr="007A1094">
        <w:trPr>
          <w:tblCellSpacing w:w="0" w:type="dxa"/>
        </w:trPr>
        <w:tc>
          <w:tcPr>
            <w:tcW w:w="3134" w:type="dxa"/>
            <w:tcBorders>
              <w:top w:val="outset" w:sz="6" w:space="0" w:color="auto"/>
              <w:left w:val="outset" w:sz="6" w:space="0" w:color="auto"/>
              <w:bottom w:val="outset" w:sz="6" w:space="0" w:color="auto"/>
              <w:right w:val="outset" w:sz="6" w:space="0" w:color="auto"/>
            </w:tcBorders>
            <w:hideMark/>
          </w:tcPr>
          <w:p w:rsidR="00257ECD" w:rsidRPr="003F7FA8" w:rsidRDefault="00257ECD" w:rsidP="008230F1">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Вид альтернативи</w:t>
            </w:r>
          </w:p>
        </w:tc>
        <w:tc>
          <w:tcPr>
            <w:tcW w:w="411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Вигоди</w:t>
            </w:r>
          </w:p>
        </w:tc>
        <w:tc>
          <w:tcPr>
            <w:tcW w:w="2138"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Витрати</w:t>
            </w:r>
          </w:p>
        </w:tc>
      </w:tr>
      <w:tr w:rsidR="00257ECD" w:rsidRPr="003F7FA8" w:rsidTr="007A1094">
        <w:trPr>
          <w:tblCellSpacing w:w="0" w:type="dxa"/>
        </w:trPr>
        <w:tc>
          <w:tcPr>
            <w:tcW w:w="3134"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1</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Відсутність регулювання</w:t>
            </w:r>
          </w:p>
        </w:tc>
        <w:tc>
          <w:tcPr>
            <w:tcW w:w="411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Відсутні</w:t>
            </w:r>
          </w:p>
        </w:tc>
        <w:tc>
          <w:tcPr>
            <w:tcW w:w="2138"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Сплата вартості послуг з перевезення, які не гарантують отримання таких послуг належної якості.</w:t>
            </w:r>
          </w:p>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hAnsi="Times New Roman" w:cs="Times New Roman"/>
                <w:sz w:val="28"/>
                <w:szCs w:val="28"/>
              </w:rPr>
              <w:t>Відсутність альтернативи готівковій формі сплати за проїзд.</w:t>
            </w:r>
          </w:p>
        </w:tc>
      </w:tr>
      <w:tr w:rsidR="00257ECD" w:rsidRPr="003F7FA8" w:rsidTr="007A1094">
        <w:trPr>
          <w:tblCellSpacing w:w="0" w:type="dxa"/>
        </w:trPr>
        <w:tc>
          <w:tcPr>
            <w:tcW w:w="3134"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2</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eastAsia="Times New Roman" w:hAnsi="Times New Roman" w:cs="Times New Roman"/>
                <w:sz w:val="28"/>
                <w:szCs w:val="28"/>
                <w:lang w:eastAsia="uk-UA"/>
              </w:rPr>
              <w:t>Визначення оператора без проведення конкурсу</w:t>
            </w:r>
          </w:p>
        </w:tc>
        <w:tc>
          <w:tcPr>
            <w:tcW w:w="411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Мінімальні, оскільки у повному обсязі неможливо здійснити контроль за оплатою проїзду та за якістю надання послуг</w:t>
            </w:r>
          </w:p>
        </w:tc>
        <w:tc>
          <w:tcPr>
            <w:tcW w:w="2138"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rPr>
                <w:rFonts w:ascii="Times New Roman" w:eastAsia="Times New Roman" w:hAnsi="Times New Roman" w:cs="Times New Roman"/>
                <w:color w:val="FF0000"/>
                <w:sz w:val="28"/>
                <w:szCs w:val="28"/>
                <w:lang w:eastAsia="uk-UA"/>
              </w:rPr>
            </w:pPr>
            <w:r w:rsidRPr="003F7FA8">
              <w:rPr>
                <w:rFonts w:ascii="Times New Roman" w:eastAsia="Times New Roman" w:hAnsi="Times New Roman" w:cs="Times New Roman"/>
                <w:sz w:val="28"/>
                <w:szCs w:val="28"/>
                <w:lang w:eastAsia="uk-UA"/>
              </w:rPr>
              <w:t>Витрати на придбання електронного квитка</w:t>
            </w:r>
          </w:p>
        </w:tc>
      </w:tr>
      <w:tr w:rsidR="00257ECD" w:rsidRPr="003F7FA8" w:rsidTr="007A1094">
        <w:trPr>
          <w:tblCellSpacing w:w="0" w:type="dxa"/>
        </w:trPr>
        <w:tc>
          <w:tcPr>
            <w:tcW w:w="3134"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3</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Забезпечення регулювання</w:t>
            </w:r>
          </w:p>
        </w:tc>
        <w:tc>
          <w:tcPr>
            <w:tcW w:w="4111"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Забезпечення послуг належної якості, поліпшення транспортного обслуговування.</w:t>
            </w:r>
          </w:p>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Свобода вибору виду оплати за проїзд.</w:t>
            </w:r>
          </w:p>
        </w:tc>
        <w:tc>
          <w:tcPr>
            <w:tcW w:w="2138"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Витрати на придбання електронного квитка</w:t>
            </w:r>
          </w:p>
        </w:tc>
      </w:tr>
    </w:tbl>
    <w:p w:rsidR="00257ECD" w:rsidRPr="003F7FA8" w:rsidRDefault="00257ECD" w:rsidP="008230F1">
      <w:pPr>
        <w:spacing w:before="100" w:beforeAutospacing="1"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5. Оцінка впливу на інтереси суб'єктів господарювання</w:t>
      </w:r>
    </w:p>
    <w:p w:rsidR="00257ECD" w:rsidRPr="003F7FA8" w:rsidRDefault="00257ECD" w:rsidP="008230F1">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Створення прозорих умов конкуренції на ринку пасажирських перевезень.</w:t>
      </w:r>
    </w:p>
    <w:p w:rsidR="00257ECD" w:rsidRPr="003F7FA8" w:rsidRDefault="00257ECD" w:rsidP="008230F1">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Забезпечення прозорої та стабільної структури доходів перевізників та система запобіжних заходів щодо </w:t>
      </w:r>
      <w:proofErr w:type="spellStart"/>
      <w:r w:rsidRPr="003F7FA8">
        <w:rPr>
          <w:rFonts w:ascii="Times New Roman" w:eastAsia="Times New Roman" w:hAnsi="Times New Roman" w:cs="Times New Roman"/>
          <w:sz w:val="28"/>
          <w:szCs w:val="28"/>
          <w:lang w:eastAsia="uk-UA"/>
        </w:rPr>
        <w:t>детінізації</w:t>
      </w:r>
      <w:proofErr w:type="spellEnd"/>
      <w:r w:rsidRPr="003F7FA8">
        <w:rPr>
          <w:rFonts w:ascii="Times New Roman" w:eastAsia="Times New Roman" w:hAnsi="Times New Roman" w:cs="Times New Roman"/>
          <w:sz w:val="28"/>
          <w:szCs w:val="28"/>
          <w:lang w:eastAsia="uk-UA"/>
        </w:rPr>
        <w:t xml:space="preserve"> доходів.</w:t>
      </w:r>
    </w:p>
    <w:tbl>
      <w:tblPr>
        <w:tblW w:w="94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92"/>
        <w:gridCol w:w="3379"/>
        <w:gridCol w:w="3119"/>
      </w:tblGrid>
      <w:tr w:rsidR="00257ECD" w:rsidRPr="003F7FA8" w:rsidTr="007A1094">
        <w:trPr>
          <w:tblCellSpacing w:w="0" w:type="dxa"/>
        </w:trPr>
        <w:tc>
          <w:tcPr>
            <w:tcW w:w="2992"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Вид альтернативи</w:t>
            </w:r>
          </w:p>
        </w:tc>
        <w:tc>
          <w:tcPr>
            <w:tcW w:w="337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Вигоди</w:t>
            </w:r>
          </w:p>
        </w:tc>
        <w:tc>
          <w:tcPr>
            <w:tcW w:w="311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Витрати</w:t>
            </w:r>
          </w:p>
        </w:tc>
      </w:tr>
      <w:tr w:rsidR="00257ECD" w:rsidRPr="003F7FA8" w:rsidTr="007A1094">
        <w:trPr>
          <w:tblCellSpacing w:w="0" w:type="dxa"/>
        </w:trPr>
        <w:tc>
          <w:tcPr>
            <w:tcW w:w="2992"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1</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Відсутність регулювання</w:t>
            </w:r>
          </w:p>
        </w:tc>
        <w:tc>
          <w:tcPr>
            <w:tcW w:w="337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pStyle w:val="a3"/>
              <w:spacing w:before="0" w:beforeAutospacing="0" w:after="0" w:afterAutospacing="0"/>
              <w:rPr>
                <w:sz w:val="28"/>
                <w:szCs w:val="28"/>
              </w:rPr>
            </w:pPr>
            <w:r w:rsidRPr="003F7FA8">
              <w:rPr>
                <w:sz w:val="28"/>
                <w:szCs w:val="28"/>
              </w:rPr>
              <w:t>Щоденне отримання перевізниками готівкових доходів від перевезення платних пасажирів.</w:t>
            </w:r>
          </w:p>
        </w:tc>
        <w:tc>
          <w:tcPr>
            <w:tcW w:w="311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Відсутність точної інформації щодо кількості пасажирів та розміру виручки.</w:t>
            </w:r>
          </w:p>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Витрати на зарплату </w:t>
            </w:r>
            <w:r w:rsidRPr="003F7FA8">
              <w:rPr>
                <w:rFonts w:ascii="Times New Roman" w:eastAsia="Times New Roman" w:hAnsi="Times New Roman" w:cs="Times New Roman"/>
                <w:sz w:val="28"/>
                <w:szCs w:val="28"/>
                <w:lang w:eastAsia="uk-UA"/>
              </w:rPr>
              <w:lastRenderedPageBreak/>
              <w:t>кондукторів та касирів.</w:t>
            </w:r>
          </w:p>
        </w:tc>
      </w:tr>
      <w:tr w:rsidR="00257ECD" w:rsidRPr="003F7FA8" w:rsidTr="007A1094">
        <w:trPr>
          <w:tblCellSpacing w:w="0" w:type="dxa"/>
        </w:trPr>
        <w:tc>
          <w:tcPr>
            <w:tcW w:w="2992"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lastRenderedPageBreak/>
              <w:t>Альтернатива 2</w:t>
            </w:r>
          </w:p>
          <w:p w:rsidR="00257ECD" w:rsidRPr="003F7FA8" w:rsidRDefault="00257ECD" w:rsidP="007A1094">
            <w:pPr>
              <w:spacing w:after="0" w:line="240" w:lineRule="auto"/>
              <w:jc w:val="center"/>
              <w:rPr>
                <w:rFonts w:ascii="Times New Roman" w:hAnsi="Times New Roman" w:cs="Times New Roman"/>
                <w:color w:val="FF0000"/>
                <w:sz w:val="28"/>
                <w:szCs w:val="28"/>
              </w:rPr>
            </w:pPr>
            <w:r w:rsidRPr="003F7FA8">
              <w:rPr>
                <w:rFonts w:ascii="Times New Roman" w:eastAsia="Times New Roman" w:hAnsi="Times New Roman" w:cs="Times New Roman"/>
                <w:sz w:val="28"/>
                <w:szCs w:val="28"/>
                <w:lang w:eastAsia="uk-UA"/>
              </w:rPr>
              <w:t>Визначення оператора без проведення конкурсу</w:t>
            </w:r>
          </w:p>
        </w:tc>
        <w:tc>
          <w:tcPr>
            <w:tcW w:w="337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color w:val="FF0000"/>
                <w:sz w:val="28"/>
                <w:szCs w:val="28"/>
                <w:lang w:eastAsia="uk-UA"/>
              </w:rPr>
            </w:pPr>
            <w:r w:rsidRPr="003F7FA8">
              <w:rPr>
                <w:rFonts w:ascii="Times New Roman" w:eastAsia="Times New Roman" w:hAnsi="Times New Roman" w:cs="Times New Roman"/>
                <w:sz w:val="28"/>
                <w:szCs w:val="28"/>
                <w:lang w:eastAsia="uk-UA"/>
              </w:rPr>
              <w:t>Відсутні</w:t>
            </w:r>
          </w:p>
        </w:tc>
        <w:tc>
          <w:tcPr>
            <w:tcW w:w="311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color w:val="FF0000"/>
                <w:sz w:val="28"/>
                <w:szCs w:val="28"/>
                <w:lang w:eastAsia="uk-UA"/>
              </w:rPr>
            </w:pPr>
            <w:r w:rsidRPr="003F7FA8">
              <w:rPr>
                <w:rFonts w:ascii="Times New Roman" w:eastAsia="Times New Roman" w:hAnsi="Times New Roman" w:cs="Times New Roman"/>
                <w:sz w:val="28"/>
                <w:szCs w:val="28"/>
                <w:lang w:eastAsia="uk-UA"/>
              </w:rPr>
              <w:t>Витрати на придбання обладнання та його обслуговування та/або на винагороду оператору</w:t>
            </w:r>
            <w:r w:rsidRPr="003F7FA8">
              <w:rPr>
                <w:rFonts w:ascii="Times New Roman" w:hAnsi="Times New Roman" w:cs="Times New Roman"/>
                <w:color w:val="000000"/>
                <w:sz w:val="28"/>
                <w:szCs w:val="28"/>
              </w:rPr>
              <w:t>.</w:t>
            </w:r>
          </w:p>
        </w:tc>
      </w:tr>
      <w:tr w:rsidR="00257ECD" w:rsidRPr="003F7FA8" w:rsidTr="007A1094">
        <w:trPr>
          <w:tblCellSpacing w:w="0" w:type="dxa"/>
        </w:trPr>
        <w:tc>
          <w:tcPr>
            <w:tcW w:w="2992"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Альтернатива 3</w:t>
            </w:r>
          </w:p>
          <w:p w:rsidR="00257ECD" w:rsidRPr="003F7FA8" w:rsidRDefault="00257ECD" w:rsidP="007A1094">
            <w:pPr>
              <w:spacing w:after="0" w:line="240" w:lineRule="auto"/>
              <w:jc w:val="center"/>
              <w:rPr>
                <w:rFonts w:ascii="Times New Roman" w:hAnsi="Times New Roman" w:cs="Times New Roman"/>
                <w:sz w:val="28"/>
                <w:szCs w:val="28"/>
              </w:rPr>
            </w:pPr>
            <w:r w:rsidRPr="003F7FA8">
              <w:rPr>
                <w:rFonts w:ascii="Times New Roman" w:hAnsi="Times New Roman" w:cs="Times New Roman"/>
                <w:sz w:val="28"/>
                <w:szCs w:val="28"/>
              </w:rPr>
              <w:t>Забезпечення регулювання</w:t>
            </w:r>
          </w:p>
        </w:tc>
        <w:tc>
          <w:tcPr>
            <w:tcW w:w="337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Гарантоване отримання плати за надані послуги з перевезення пасажирів.</w:t>
            </w:r>
          </w:p>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Економія на зарплаті кондукторів та касирів.</w:t>
            </w:r>
          </w:p>
        </w:tc>
        <w:tc>
          <w:tcPr>
            <w:tcW w:w="3119"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hAnsi="Times New Roman" w:cs="Times New Roman"/>
                <w:color w:val="000000"/>
                <w:sz w:val="28"/>
                <w:szCs w:val="28"/>
              </w:rPr>
            </w:pPr>
            <w:r w:rsidRPr="003F7FA8">
              <w:rPr>
                <w:rFonts w:ascii="Times New Roman" w:eastAsia="Times New Roman" w:hAnsi="Times New Roman" w:cs="Times New Roman"/>
                <w:sz w:val="28"/>
                <w:szCs w:val="28"/>
                <w:lang w:eastAsia="uk-UA"/>
              </w:rPr>
              <w:t>Витрати на придбання обладнання та його обслуговування та/або на винагороду оператору</w:t>
            </w:r>
            <w:r w:rsidRPr="003F7FA8">
              <w:rPr>
                <w:rFonts w:ascii="Times New Roman" w:hAnsi="Times New Roman" w:cs="Times New Roman"/>
                <w:color w:val="000000"/>
                <w:sz w:val="28"/>
                <w:szCs w:val="28"/>
              </w:rPr>
              <w:t xml:space="preserve"> за виконання функцій, що визначені Положенням.</w:t>
            </w:r>
          </w:p>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hAnsi="Times New Roman" w:cs="Times New Roman"/>
                <w:color w:val="000000"/>
                <w:sz w:val="28"/>
                <w:szCs w:val="28"/>
              </w:rPr>
              <w:t xml:space="preserve">Отримання </w:t>
            </w:r>
            <w:r w:rsidRPr="003F7FA8">
              <w:rPr>
                <w:rFonts w:ascii="Times New Roman" w:hAnsi="Times New Roman" w:cs="Times New Roman"/>
                <w:sz w:val="28"/>
                <w:szCs w:val="28"/>
              </w:rPr>
              <w:t>виручки від наданих послуг пасажирських перевезень, одержаної за допомогою АСО</w:t>
            </w:r>
            <w:r w:rsidRPr="003F7FA8">
              <w:rPr>
                <w:rFonts w:ascii="Times New Roman" w:hAnsi="Times New Roman" w:cs="Times New Roman"/>
                <w:sz w:val="28"/>
                <w:szCs w:val="28"/>
                <w:lang w:val="ru-RU"/>
              </w:rPr>
              <w:t>О</w:t>
            </w:r>
            <w:r w:rsidRPr="003F7FA8">
              <w:rPr>
                <w:rFonts w:ascii="Times New Roman" w:hAnsi="Times New Roman" w:cs="Times New Roman"/>
                <w:sz w:val="28"/>
                <w:szCs w:val="28"/>
              </w:rPr>
              <w:t>П, раз на п’ять днів.</w:t>
            </w:r>
          </w:p>
        </w:tc>
      </w:tr>
    </w:tbl>
    <w:p w:rsidR="00257ECD" w:rsidRPr="003F7FA8" w:rsidRDefault="00257ECD" w:rsidP="00257ECD">
      <w:pPr>
        <w:tabs>
          <w:tab w:val="left" w:pos="3135"/>
        </w:tabs>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w:t>
      </w:r>
      <w:r w:rsidRPr="003F7FA8">
        <w:rPr>
          <w:rFonts w:ascii="Times New Roman" w:eastAsia="Times New Roman" w:hAnsi="Times New Roman" w:cs="Times New Roman"/>
          <w:sz w:val="28"/>
          <w:szCs w:val="28"/>
          <w:lang w:eastAsia="uk-UA"/>
        </w:rPr>
        <w:tab/>
      </w:r>
    </w:p>
    <w:p w:rsidR="00257ECD" w:rsidRPr="003F7FA8" w:rsidRDefault="00257ECD" w:rsidP="008230F1">
      <w:pPr>
        <w:pStyle w:val="Default"/>
        <w:jc w:val="center"/>
        <w:rPr>
          <w:b/>
          <w:bCs/>
          <w:sz w:val="28"/>
          <w:szCs w:val="28"/>
          <w:lang w:val="uk-UA"/>
        </w:rPr>
      </w:pPr>
      <w:r w:rsidRPr="003F7FA8">
        <w:rPr>
          <w:b/>
          <w:bCs/>
          <w:sz w:val="28"/>
          <w:szCs w:val="28"/>
        </w:rPr>
        <w:t>IV</w:t>
      </w:r>
      <w:r w:rsidRPr="003F7FA8">
        <w:rPr>
          <w:b/>
          <w:bCs/>
          <w:sz w:val="28"/>
          <w:szCs w:val="28"/>
          <w:lang w:val="uk-UA"/>
        </w:rPr>
        <w:t>. Вибір найбільш оптимального альтернативного способу досягнення цілей</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93"/>
        <w:gridCol w:w="2078"/>
        <w:gridCol w:w="4325"/>
      </w:tblGrid>
      <w:tr w:rsidR="00257ECD" w:rsidRPr="003F7FA8" w:rsidTr="007A1094">
        <w:trPr>
          <w:tblCellSpacing w:w="0" w:type="dxa"/>
        </w:trPr>
        <w:tc>
          <w:tcPr>
            <w:tcW w:w="3417"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Рейтинг результативності (досягнення цілей під час вирішення проблеми)</w:t>
            </w:r>
          </w:p>
        </w:tc>
        <w:tc>
          <w:tcPr>
            <w:tcW w:w="2006"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Бал результативності (за чотирибальною системою оцінки)</w:t>
            </w:r>
          </w:p>
        </w:tc>
        <w:tc>
          <w:tcPr>
            <w:tcW w:w="4373"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Коментарі щодо присвоєння відповідного бала</w:t>
            </w:r>
          </w:p>
        </w:tc>
      </w:tr>
      <w:tr w:rsidR="00257ECD" w:rsidRPr="003F7FA8" w:rsidTr="007A1094">
        <w:trPr>
          <w:tblCellSpacing w:w="0" w:type="dxa"/>
        </w:trPr>
        <w:tc>
          <w:tcPr>
            <w:tcW w:w="3417"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Альтернатива 1</w:t>
            </w:r>
          </w:p>
        </w:tc>
        <w:tc>
          <w:tcPr>
            <w:tcW w:w="2006"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1</w:t>
            </w:r>
          </w:p>
        </w:tc>
        <w:tc>
          <w:tcPr>
            <w:tcW w:w="4373"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Діюча система наразі не задовольняє попиту населення у якісних пасажирських перевезеннях.</w:t>
            </w:r>
          </w:p>
        </w:tc>
      </w:tr>
      <w:tr w:rsidR="00257ECD" w:rsidRPr="003F7FA8" w:rsidTr="007A1094">
        <w:trPr>
          <w:tblCellSpacing w:w="0" w:type="dxa"/>
        </w:trPr>
        <w:tc>
          <w:tcPr>
            <w:tcW w:w="3417"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Альтернатива 2</w:t>
            </w:r>
          </w:p>
        </w:tc>
        <w:tc>
          <w:tcPr>
            <w:tcW w:w="2006"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2</w:t>
            </w:r>
          </w:p>
        </w:tc>
        <w:tc>
          <w:tcPr>
            <w:tcW w:w="4373"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Відсутність дієвого контролю за процесом обліку пасажирів та його регулювання не призведе до надання послуг належної якості.</w:t>
            </w:r>
          </w:p>
        </w:tc>
      </w:tr>
      <w:tr w:rsidR="00257ECD" w:rsidRPr="003F7FA8" w:rsidTr="007A1094">
        <w:trPr>
          <w:tblCellSpacing w:w="0" w:type="dxa"/>
        </w:trPr>
        <w:tc>
          <w:tcPr>
            <w:tcW w:w="3417"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Альтернатива 3</w:t>
            </w:r>
          </w:p>
        </w:tc>
        <w:tc>
          <w:tcPr>
            <w:tcW w:w="2006" w:type="dxa"/>
            <w:tcBorders>
              <w:top w:val="outset" w:sz="6" w:space="0" w:color="auto"/>
              <w:left w:val="outset" w:sz="6" w:space="0" w:color="auto"/>
              <w:bottom w:val="outset" w:sz="6" w:space="0" w:color="auto"/>
              <w:right w:val="outset" w:sz="6" w:space="0" w:color="auto"/>
            </w:tcBorders>
            <w:vAlign w:val="center"/>
            <w:hideMark/>
          </w:tcPr>
          <w:p w:rsidR="00257ECD" w:rsidRPr="003F7FA8" w:rsidRDefault="00257ECD" w:rsidP="007A1094">
            <w:pPr>
              <w:spacing w:after="0" w:line="240" w:lineRule="auto"/>
              <w:jc w:val="center"/>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4</w:t>
            </w:r>
          </w:p>
        </w:tc>
        <w:tc>
          <w:tcPr>
            <w:tcW w:w="4373" w:type="dxa"/>
            <w:tcBorders>
              <w:top w:val="outset" w:sz="6" w:space="0" w:color="auto"/>
              <w:left w:val="outset" w:sz="6" w:space="0" w:color="auto"/>
              <w:bottom w:val="outset" w:sz="6" w:space="0" w:color="auto"/>
              <w:right w:val="outset" w:sz="6" w:space="0" w:color="auto"/>
            </w:tcBorders>
            <w:hideMark/>
          </w:tcPr>
          <w:p w:rsidR="00257ECD" w:rsidRPr="003F7FA8" w:rsidRDefault="00257ECD" w:rsidP="007A1094">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Зазначений спосіб сприяє здійсненню належного контролю не тільки за станом оплати, а й за станом надання послуг.</w:t>
            </w:r>
          </w:p>
        </w:tc>
      </w:tr>
    </w:tbl>
    <w:p w:rsidR="00257ECD" w:rsidRPr="008230F1" w:rsidRDefault="00257ECD" w:rsidP="008230F1">
      <w:pPr>
        <w:spacing w:after="0" w:line="240" w:lineRule="auto"/>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w:t>
      </w:r>
    </w:p>
    <w:p w:rsidR="00257ECD" w:rsidRPr="003F7FA8" w:rsidRDefault="00257ECD" w:rsidP="00257ECD">
      <w:pPr>
        <w:spacing w:after="0" w:line="240" w:lineRule="auto"/>
        <w:jc w:val="center"/>
        <w:rPr>
          <w:rFonts w:ascii="Times New Roman" w:hAnsi="Times New Roman" w:cs="Times New Roman"/>
          <w:b/>
          <w:sz w:val="28"/>
          <w:szCs w:val="28"/>
        </w:rPr>
      </w:pPr>
      <w:r w:rsidRPr="003F7FA8">
        <w:rPr>
          <w:rFonts w:ascii="Times New Roman" w:hAnsi="Times New Roman" w:cs="Times New Roman"/>
          <w:b/>
          <w:sz w:val="28"/>
          <w:szCs w:val="28"/>
          <w:lang w:val="en-US"/>
        </w:rPr>
        <w:t>V</w:t>
      </w:r>
      <w:r w:rsidRPr="003F7FA8">
        <w:rPr>
          <w:rFonts w:ascii="Times New Roman" w:hAnsi="Times New Roman" w:cs="Times New Roman"/>
          <w:b/>
          <w:sz w:val="28"/>
          <w:szCs w:val="28"/>
        </w:rPr>
        <w:t>. Механізми та заходи, що пропонуються для розв’язання проблем</w:t>
      </w:r>
    </w:p>
    <w:p w:rsidR="00257ECD" w:rsidRPr="003F7FA8" w:rsidRDefault="00257ECD" w:rsidP="00257ECD">
      <w:pPr>
        <w:spacing w:after="0" w:line="240" w:lineRule="auto"/>
        <w:jc w:val="center"/>
        <w:rPr>
          <w:rFonts w:ascii="Times New Roman" w:hAnsi="Times New Roman" w:cs="Times New Roman"/>
          <w:b/>
          <w:sz w:val="28"/>
          <w:szCs w:val="28"/>
        </w:rPr>
      </w:pP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Механізм, що забезпечує необхідні передумови для запровадження автоматизованої системи обліку оплати проїзду в міському пасажирському транспорті загального користування, передбачає:</w:t>
      </w:r>
    </w:p>
    <w:p w:rsidR="00257ECD" w:rsidRPr="003F7FA8" w:rsidRDefault="00257ECD" w:rsidP="00257ECD">
      <w:pPr>
        <w:spacing w:after="0" w:line="240" w:lineRule="auto"/>
        <w:ind w:firstLine="709"/>
        <w:jc w:val="both"/>
        <w:rPr>
          <w:rFonts w:ascii="Times New Roman" w:hAnsi="Times New Roman" w:cs="Times New Roman"/>
          <w:sz w:val="28"/>
          <w:szCs w:val="28"/>
        </w:rPr>
      </w:pPr>
      <w:r w:rsidRPr="003F7FA8">
        <w:rPr>
          <w:rFonts w:ascii="Times New Roman" w:eastAsia="Times New Roman" w:hAnsi="Times New Roman" w:cs="Times New Roman"/>
          <w:sz w:val="28"/>
          <w:szCs w:val="28"/>
          <w:lang w:eastAsia="uk-UA"/>
        </w:rPr>
        <w:lastRenderedPageBreak/>
        <w:t xml:space="preserve">- проведення відкритого конкурсу з </w:t>
      </w:r>
      <w:r w:rsidRPr="003F7FA8">
        <w:rPr>
          <w:rFonts w:ascii="Times New Roman" w:hAnsi="Times New Roman" w:cs="Times New Roman"/>
          <w:sz w:val="28"/>
          <w:szCs w:val="28"/>
        </w:rPr>
        <w:t>визначення оператора автоматизованої системи обліку оплати проїзду у міському пасажирському автомобільному транспорті;</w:t>
      </w:r>
    </w:p>
    <w:p w:rsidR="00257ECD" w:rsidRPr="003F7FA8" w:rsidRDefault="00257ECD" w:rsidP="00257ECD">
      <w:pPr>
        <w:spacing w:after="0" w:line="240" w:lineRule="auto"/>
        <w:ind w:firstLine="709"/>
        <w:jc w:val="both"/>
        <w:rPr>
          <w:rFonts w:ascii="Times New Roman" w:hAnsi="Times New Roman" w:cs="Times New Roman"/>
          <w:color w:val="000000"/>
          <w:sz w:val="28"/>
          <w:szCs w:val="28"/>
          <w:shd w:val="clear" w:color="auto" w:fill="FFFFFF"/>
        </w:rPr>
      </w:pPr>
      <w:r w:rsidRPr="003F7FA8">
        <w:rPr>
          <w:rFonts w:ascii="Times New Roman" w:hAnsi="Times New Roman" w:cs="Times New Roman"/>
          <w:color w:val="000000"/>
          <w:sz w:val="28"/>
          <w:szCs w:val="28"/>
          <w:shd w:val="clear" w:color="auto" w:fill="FFFFFF"/>
        </w:rPr>
        <w:t>- встановлення порядку функціонування та вимог до автоматизованої системи обліку оплати проїзду в міському пасажирському транспорті;</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визначення та запровадження видів проїзних документів, порядок їх придбання та тарифні плани.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Реалізація зазначеного механізму здійснюється шляхом прийняття </w:t>
      </w:r>
      <w:r w:rsidR="00593EC4" w:rsidRPr="003F7FA8">
        <w:rPr>
          <w:rFonts w:ascii="Times New Roman" w:eastAsia="Times New Roman" w:hAnsi="Times New Roman" w:cs="Times New Roman"/>
          <w:sz w:val="28"/>
          <w:szCs w:val="28"/>
          <w:lang w:eastAsia="uk-UA"/>
        </w:rPr>
        <w:t>проекту</w:t>
      </w:r>
      <w:r w:rsidRPr="003F7FA8">
        <w:rPr>
          <w:rFonts w:ascii="Times New Roman" w:eastAsia="Times New Roman" w:hAnsi="Times New Roman" w:cs="Times New Roman"/>
          <w:sz w:val="28"/>
          <w:szCs w:val="28"/>
          <w:lang w:eastAsia="uk-UA"/>
        </w:rPr>
        <w:t xml:space="preserve"> рішення ви</w:t>
      </w:r>
      <w:r w:rsidR="00593EC4">
        <w:rPr>
          <w:rFonts w:ascii="Times New Roman" w:eastAsia="Times New Roman" w:hAnsi="Times New Roman" w:cs="Times New Roman"/>
          <w:sz w:val="28"/>
          <w:szCs w:val="28"/>
          <w:lang w:eastAsia="uk-UA"/>
        </w:rPr>
        <w:t>конавчого комітету Ніжинської</w:t>
      </w:r>
      <w:r w:rsidRPr="003F7FA8">
        <w:rPr>
          <w:rFonts w:ascii="Times New Roman" w:eastAsia="Times New Roman" w:hAnsi="Times New Roman" w:cs="Times New Roman"/>
          <w:sz w:val="28"/>
          <w:szCs w:val="28"/>
          <w:lang w:eastAsia="uk-UA"/>
        </w:rPr>
        <w:t xml:space="preserve"> міської ради </w:t>
      </w:r>
      <w:r w:rsidRPr="003F7FA8">
        <w:rPr>
          <w:rFonts w:ascii="Times New Roman" w:hAnsi="Times New Roman" w:cs="Times New Roman"/>
          <w:snapToGrid w:val="0"/>
          <w:sz w:val="28"/>
          <w:szCs w:val="28"/>
        </w:rPr>
        <w:t>«</w:t>
      </w:r>
      <w:r w:rsidR="00593EC4" w:rsidRPr="00B77A3A">
        <w:rPr>
          <w:rFonts w:ascii="Times New Roman" w:hAnsi="Times New Roman" w:cs="Times New Roman"/>
          <w:sz w:val="28"/>
          <w:szCs w:val="28"/>
        </w:rPr>
        <w:t>Про затвердження Положення про оператора автоматизованої системи обліку оплати проїзду у міському пасажирському автомобільному транспорті на території Ніжинської міської об’єднаної територіальної громади</w:t>
      </w:r>
      <w:r w:rsidRPr="003F7FA8">
        <w:rPr>
          <w:rStyle w:val="FontStyle13"/>
          <w:sz w:val="28"/>
          <w:szCs w:val="28"/>
          <w:lang w:eastAsia="uk-UA"/>
        </w:rPr>
        <w:t>»</w:t>
      </w:r>
      <w:r w:rsidRPr="003F7FA8">
        <w:rPr>
          <w:rFonts w:ascii="Times New Roman" w:eastAsia="Times New Roman" w:hAnsi="Times New Roman" w:cs="Times New Roman"/>
          <w:sz w:val="28"/>
          <w:szCs w:val="28"/>
          <w:lang w:eastAsia="uk-UA"/>
        </w:rPr>
        <w:t>.</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На досягнення визначених цілей у разі прийняття регуляторного акту можуть впливати наступні зовнішні фактори: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   етапи впровадження автоматизованої системи обліку оплати проїзду в міському пасажирському транспорті загального користування та їх терміни. </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Дійсно, не координованість пов'язаних  етапів впровадження автоматизованої системи обліку оплати проїзду в міському пасажирському транспорті загального користування та порушення термінів їх виконання може негативно вплинути на ефективність запропонованого механізму розв'язання  проблеми. Нівелювання можливих негативних наслідків передбачається вирішити за рахунок договору, що буде укладений з переможцем конкурсу на розробку та впровадження автоматизованої системи обліку оплати проїзду в міському пасажирському транспорті загального користування, в якому буде чітко визначені послідовність, взаємозв'язки, ресурси та терміни окремих етапів роботи та передбаченні санкції за їх порушення.</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    рівень зацікавленості громадян та перевізників у реалізації визначених цілей. Як зрозуміло із вищенаведеного, позитивні фактори, як для перевізників, так і, в першу чергу, для громадян, суттєво превалюють над негативними. </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Для закріплення позитивного ефекту необхідно забезпечити широким та обґрунтованим інформуванням громадян і перевізників щодо очікуваних позитивних наслідків.</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Можливості впровадження та виконання умов регуляторного акту органами місцевого самоврядування, а також відповідними фізичними та юридичними особами не повинно викликати особливих складнощів за умови проведення відповідної підготовчої роботи.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Можливі негативні наслідки для незначної кількості пасажирів, а також перевізників, що визначаються описаними вище додатковими витратами, повністю перекриваються додатковими вигодами від прийняття регуляторного акту.</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В умовах запровадження у повному обсязі автоматизованої системи обліку оплати проїзду в міському пасажирському транспорті загального користування, контроль та нагляд за додержанням умов регуляторного акту можливо здійснювати оперативно, а по ряду параметрів - у реальному режимі часу. </w:t>
      </w:r>
    </w:p>
    <w:p w:rsidR="00257ECD" w:rsidRPr="003F7FA8" w:rsidRDefault="00257ECD" w:rsidP="00257ECD">
      <w:pPr>
        <w:spacing w:after="0" w:line="240" w:lineRule="auto"/>
        <w:rPr>
          <w:rFonts w:ascii="Times New Roman" w:eastAsia="Times New Roman" w:hAnsi="Times New Roman" w:cs="Times New Roman"/>
          <w:sz w:val="28"/>
          <w:szCs w:val="28"/>
          <w:lang w:eastAsia="uk-UA"/>
        </w:rPr>
      </w:pPr>
    </w:p>
    <w:p w:rsidR="00257ECD" w:rsidRPr="003F7FA8" w:rsidRDefault="00257ECD" w:rsidP="00257ECD">
      <w:pPr>
        <w:pStyle w:val="Default"/>
        <w:jc w:val="center"/>
        <w:rPr>
          <w:b/>
          <w:bCs/>
          <w:color w:val="auto"/>
          <w:sz w:val="28"/>
          <w:szCs w:val="28"/>
          <w:lang w:val="uk-UA"/>
        </w:rPr>
      </w:pPr>
      <w:r w:rsidRPr="003F7FA8">
        <w:rPr>
          <w:b/>
          <w:sz w:val="28"/>
          <w:szCs w:val="28"/>
          <w:lang w:val="en-US"/>
        </w:rPr>
        <w:lastRenderedPageBreak/>
        <w:t>VI</w:t>
      </w:r>
      <w:r w:rsidRPr="003F7FA8">
        <w:rPr>
          <w:b/>
          <w:sz w:val="28"/>
          <w:szCs w:val="28"/>
          <w:lang w:val="uk-UA"/>
        </w:rPr>
        <w:t xml:space="preserve">. </w:t>
      </w:r>
      <w:r w:rsidRPr="003F7FA8">
        <w:rPr>
          <w:b/>
          <w:bCs/>
          <w:color w:val="auto"/>
          <w:sz w:val="28"/>
          <w:szCs w:val="28"/>
          <w:lang w:val="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57ECD" w:rsidRPr="003F7FA8" w:rsidRDefault="00257ECD" w:rsidP="00257ECD">
      <w:pPr>
        <w:pStyle w:val="Default"/>
        <w:jc w:val="center"/>
        <w:rPr>
          <w:b/>
          <w:color w:val="auto"/>
          <w:sz w:val="28"/>
          <w:szCs w:val="28"/>
          <w:lang w:val="uk-UA"/>
        </w:rPr>
      </w:pP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Здійснення витрат органами місцевого самоврядування та державою не передбачається. </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Очікуваними результатами прийняття акту є досягнення, у повному обсязі, визначених цілей державного врегулювання та, відповідно, створення необхідних передумов для запровадження автоматизованої системи обліку оплати проїзду в міському пасажирському транспорті загального користування.</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В свою чергу, запровадження автоматизованої системи протягом року після введення її в експлуатацію в повному обсязі забезпечить наступні вигоди: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запровадження реального та об'єктивного  контролю роботи транспортних засобів на маршрутах міста та прозорість збору виручки;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збільшення надходжень до бюджетів всіх рівнів та відрахувань у державні цільові фонди;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накопичення необхідного аналітичного матеріалу для подальшого вдосконалення транспортної системи міста.</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На підставі отриманої інформації буде проведено оптимізацію маршрутної системи міста, а також об'єктивно  вдосконалена тарифна політика.</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p>
    <w:p w:rsidR="00257ECD" w:rsidRPr="003F7FA8" w:rsidRDefault="00257ECD" w:rsidP="00257ECD">
      <w:pPr>
        <w:widowControl w:val="0"/>
        <w:spacing w:after="0" w:line="240" w:lineRule="auto"/>
        <w:jc w:val="center"/>
        <w:rPr>
          <w:rFonts w:ascii="Times New Roman" w:hAnsi="Times New Roman" w:cs="Times New Roman"/>
          <w:b/>
          <w:bCs/>
          <w:sz w:val="28"/>
          <w:szCs w:val="28"/>
        </w:rPr>
      </w:pPr>
      <w:r w:rsidRPr="003F7FA8">
        <w:rPr>
          <w:rFonts w:ascii="Times New Roman" w:hAnsi="Times New Roman" w:cs="Times New Roman"/>
          <w:b/>
          <w:bCs/>
          <w:snapToGrid w:val="0"/>
          <w:color w:val="000000"/>
          <w:sz w:val="28"/>
          <w:szCs w:val="28"/>
          <w:lang w:val="en-US"/>
        </w:rPr>
        <w:t>VII</w:t>
      </w:r>
      <w:r w:rsidRPr="003F7FA8">
        <w:rPr>
          <w:rFonts w:ascii="Times New Roman" w:hAnsi="Times New Roman" w:cs="Times New Roman"/>
          <w:b/>
          <w:bCs/>
          <w:snapToGrid w:val="0"/>
          <w:color w:val="000000"/>
          <w:sz w:val="28"/>
          <w:szCs w:val="28"/>
        </w:rPr>
        <w:t xml:space="preserve">. </w:t>
      </w:r>
      <w:r w:rsidRPr="003F7FA8">
        <w:rPr>
          <w:rFonts w:ascii="Times New Roman" w:hAnsi="Times New Roman" w:cs="Times New Roman"/>
          <w:b/>
          <w:bCs/>
          <w:sz w:val="28"/>
          <w:szCs w:val="28"/>
        </w:rPr>
        <w:t>Обґрунтування запропонованого строку дії регуляторного акта</w:t>
      </w:r>
    </w:p>
    <w:p w:rsidR="00257ECD" w:rsidRPr="003F7FA8" w:rsidRDefault="00257ECD" w:rsidP="00257ECD">
      <w:pPr>
        <w:widowControl w:val="0"/>
        <w:spacing w:after="0" w:line="240" w:lineRule="auto"/>
        <w:jc w:val="center"/>
        <w:rPr>
          <w:rFonts w:ascii="Times New Roman" w:hAnsi="Times New Roman" w:cs="Times New Roman"/>
          <w:b/>
          <w:bCs/>
          <w:sz w:val="28"/>
          <w:szCs w:val="28"/>
        </w:rPr>
      </w:pP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Оскільки дія регуляторного акта забезпечує функціонування автоматизованої системи обліку оплати проїзду в міському пасажирському транспорті загального користування, строк дії регуляторного акту пропонується не обмежувати.</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p>
    <w:p w:rsidR="00257ECD" w:rsidRPr="003F7FA8" w:rsidRDefault="00257ECD" w:rsidP="00257ECD">
      <w:pPr>
        <w:spacing w:after="0" w:line="240" w:lineRule="auto"/>
        <w:jc w:val="center"/>
        <w:rPr>
          <w:rFonts w:ascii="Times New Roman" w:hAnsi="Times New Roman" w:cs="Times New Roman"/>
          <w:b/>
          <w:sz w:val="28"/>
          <w:szCs w:val="28"/>
        </w:rPr>
      </w:pPr>
      <w:r w:rsidRPr="003F7FA8">
        <w:rPr>
          <w:rFonts w:ascii="Times New Roman" w:hAnsi="Times New Roman" w:cs="Times New Roman"/>
          <w:b/>
          <w:sz w:val="28"/>
          <w:szCs w:val="28"/>
          <w:lang w:val="en-US"/>
        </w:rPr>
        <w:t>VIII</w:t>
      </w:r>
      <w:r w:rsidRPr="003F7FA8">
        <w:rPr>
          <w:rFonts w:ascii="Times New Roman" w:hAnsi="Times New Roman" w:cs="Times New Roman"/>
          <w:b/>
          <w:sz w:val="28"/>
          <w:szCs w:val="28"/>
        </w:rPr>
        <w:t>. Визначення показників результативності регуляторного акта</w:t>
      </w:r>
    </w:p>
    <w:p w:rsidR="00257ECD" w:rsidRPr="003F7FA8" w:rsidRDefault="00257ECD" w:rsidP="00257ECD">
      <w:pPr>
        <w:spacing w:after="0" w:line="240" w:lineRule="auto"/>
        <w:jc w:val="center"/>
        <w:rPr>
          <w:rFonts w:ascii="Times New Roman" w:hAnsi="Times New Roman" w:cs="Times New Roman"/>
          <w:b/>
          <w:sz w:val="28"/>
          <w:szCs w:val="28"/>
        </w:rPr>
      </w:pP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Дія регуляторного акта поширюється на суб'єктів  господарювання, які надають послуги з перевезень пасажирів, та на невизначене коло громадян. </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Само по собі, виконання умов акту не передбачає додаткового часу та коштів, що витрачатимуться суб'єктами  господарювання та фізичними особами.</w:t>
      </w:r>
    </w:p>
    <w:p w:rsidR="00257ECD" w:rsidRPr="003F7FA8" w:rsidRDefault="00257ECD" w:rsidP="008230F1">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Передбачається забезпечити максимально високий рівень поінформованості як суб'єктів господарювання, так і громадян, з основних положень регуляторного акту. З суб'єктами господарювання будуть проведені спеціальні інструктажі. Поінформованість громадян буде забезпечена за допомогою широкого висвітлення питання у друкованих та електронних засобах масової інформації. </w:t>
      </w:r>
    </w:p>
    <w:p w:rsidR="00257ECD" w:rsidRPr="003F7FA8" w:rsidRDefault="00257ECD" w:rsidP="00257ECD">
      <w:pPr>
        <w:widowControl w:val="0"/>
        <w:spacing w:after="0" w:line="240" w:lineRule="auto"/>
        <w:jc w:val="center"/>
        <w:rPr>
          <w:rFonts w:ascii="Times New Roman" w:hAnsi="Times New Roman" w:cs="Times New Roman"/>
          <w:b/>
          <w:bCs/>
          <w:snapToGrid w:val="0"/>
          <w:color w:val="000000"/>
          <w:sz w:val="28"/>
          <w:szCs w:val="28"/>
        </w:rPr>
      </w:pPr>
    </w:p>
    <w:p w:rsidR="00257ECD" w:rsidRPr="003F7FA8" w:rsidRDefault="00257ECD" w:rsidP="00257ECD">
      <w:pPr>
        <w:widowControl w:val="0"/>
        <w:spacing w:after="0" w:line="240" w:lineRule="auto"/>
        <w:jc w:val="center"/>
        <w:rPr>
          <w:rStyle w:val="rvts15"/>
          <w:rFonts w:ascii="Times New Roman" w:hAnsi="Times New Roman" w:cs="Times New Roman"/>
          <w:b/>
          <w:sz w:val="28"/>
          <w:szCs w:val="28"/>
        </w:rPr>
      </w:pPr>
      <w:r w:rsidRPr="003F7FA8">
        <w:rPr>
          <w:rFonts w:ascii="Times New Roman" w:hAnsi="Times New Roman" w:cs="Times New Roman"/>
          <w:b/>
          <w:bCs/>
          <w:snapToGrid w:val="0"/>
          <w:color w:val="000000"/>
          <w:sz w:val="28"/>
          <w:szCs w:val="28"/>
          <w:lang w:val="en-US"/>
        </w:rPr>
        <w:t>IX</w:t>
      </w:r>
      <w:r w:rsidRPr="003F7FA8">
        <w:rPr>
          <w:rFonts w:ascii="Times New Roman" w:hAnsi="Times New Roman" w:cs="Times New Roman"/>
          <w:b/>
          <w:bCs/>
          <w:snapToGrid w:val="0"/>
          <w:color w:val="000000"/>
          <w:sz w:val="28"/>
          <w:szCs w:val="28"/>
        </w:rPr>
        <w:t xml:space="preserve">. </w:t>
      </w:r>
      <w:r w:rsidRPr="003F7FA8">
        <w:rPr>
          <w:rStyle w:val="rvts15"/>
          <w:rFonts w:ascii="Times New Roman" w:hAnsi="Times New Roman" w:cs="Times New Roman"/>
          <w:b/>
          <w:sz w:val="28"/>
          <w:szCs w:val="28"/>
        </w:rPr>
        <w:t>Визначення заходів, за допомогою яких здійснюватиметься відстеження результативності дії регуляторного акта</w:t>
      </w:r>
    </w:p>
    <w:p w:rsidR="00257ECD" w:rsidRPr="003F7FA8" w:rsidRDefault="00257ECD" w:rsidP="00257ECD">
      <w:pPr>
        <w:widowControl w:val="0"/>
        <w:spacing w:after="0" w:line="240" w:lineRule="auto"/>
        <w:jc w:val="center"/>
        <w:rPr>
          <w:rStyle w:val="rvts15"/>
          <w:rFonts w:ascii="Times New Roman" w:hAnsi="Times New Roman" w:cs="Times New Roman"/>
          <w:b/>
          <w:sz w:val="28"/>
          <w:szCs w:val="28"/>
        </w:rPr>
      </w:pPr>
    </w:p>
    <w:p w:rsidR="00257ECD" w:rsidRPr="003F7FA8" w:rsidRDefault="00257ECD" w:rsidP="00257ECD">
      <w:pPr>
        <w:widowControl w:val="0"/>
        <w:spacing w:after="0" w:line="240" w:lineRule="auto"/>
        <w:ind w:firstLine="709"/>
        <w:jc w:val="both"/>
        <w:rPr>
          <w:rFonts w:ascii="Times New Roman" w:hAnsi="Times New Roman" w:cs="Times New Roman"/>
          <w:snapToGrid w:val="0"/>
          <w:color w:val="000000"/>
          <w:sz w:val="28"/>
          <w:szCs w:val="28"/>
        </w:rPr>
      </w:pPr>
      <w:r w:rsidRPr="003F7FA8">
        <w:rPr>
          <w:rFonts w:ascii="Times New Roman" w:hAnsi="Times New Roman" w:cs="Times New Roman"/>
          <w:snapToGrid w:val="0"/>
          <w:color w:val="000000"/>
          <w:sz w:val="28"/>
          <w:szCs w:val="28"/>
        </w:rPr>
        <w:lastRenderedPageBreak/>
        <w:t>Відповідно до цього регуляторного акта буде здійснюватись базове, повторне та періодичне відстеження результативності в межах строків, передбачених Законом України «</w:t>
      </w:r>
      <w:r w:rsidRPr="003F7FA8">
        <w:rPr>
          <w:rFonts w:ascii="Times New Roman" w:hAnsi="Times New Roman" w:cs="Times New Roman"/>
          <w:snapToGrid w:val="0"/>
          <w:sz w:val="28"/>
          <w:szCs w:val="28"/>
        </w:rPr>
        <w:t>Про засади</w:t>
      </w:r>
      <w:r w:rsidRPr="003F7FA8">
        <w:rPr>
          <w:rFonts w:ascii="Times New Roman" w:hAnsi="Times New Roman" w:cs="Times New Roman"/>
          <w:snapToGrid w:val="0"/>
          <w:color w:val="FF0000"/>
          <w:sz w:val="28"/>
          <w:szCs w:val="28"/>
        </w:rPr>
        <w:t xml:space="preserve"> </w:t>
      </w:r>
      <w:r w:rsidRPr="003F7FA8">
        <w:rPr>
          <w:rFonts w:ascii="Times New Roman" w:hAnsi="Times New Roman" w:cs="Times New Roman"/>
          <w:snapToGrid w:val="0"/>
          <w:color w:val="000000"/>
          <w:sz w:val="28"/>
          <w:szCs w:val="28"/>
        </w:rPr>
        <w:t>державної регуляторної політики у сфері господарської діяльності».</w:t>
      </w:r>
    </w:p>
    <w:p w:rsidR="00257ECD" w:rsidRPr="003F7FA8" w:rsidRDefault="00257ECD" w:rsidP="00257ECD">
      <w:pPr>
        <w:widowControl w:val="0"/>
        <w:spacing w:after="0" w:line="240" w:lineRule="auto"/>
        <w:jc w:val="both"/>
        <w:rPr>
          <w:rFonts w:ascii="Times New Roman" w:hAnsi="Times New Roman" w:cs="Times New Roman"/>
          <w:snapToGrid w:val="0"/>
          <w:color w:val="000000"/>
          <w:sz w:val="28"/>
          <w:szCs w:val="28"/>
        </w:rPr>
      </w:pPr>
      <w:r w:rsidRPr="003F7FA8">
        <w:rPr>
          <w:rFonts w:ascii="Times New Roman" w:hAnsi="Times New Roman" w:cs="Times New Roman"/>
          <w:snapToGrid w:val="0"/>
          <w:color w:val="000000"/>
          <w:sz w:val="28"/>
          <w:szCs w:val="28"/>
        </w:rPr>
        <w:tab/>
        <w:t>Базове відстеження результативності регуляторного акту здійснюється до дня набрання чинності цього регуляторного акта.</w:t>
      </w:r>
    </w:p>
    <w:p w:rsidR="00257ECD" w:rsidRPr="003F7FA8" w:rsidRDefault="00257ECD" w:rsidP="00257ECD">
      <w:pPr>
        <w:widowControl w:val="0"/>
        <w:spacing w:after="0" w:line="240" w:lineRule="auto"/>
        <w:jc w:val="both"/>
        <w:rPr>
          <w:rFonts w:ascii="Times New Roman" w:hAnsi="Times New Roman" w:cs="Times New Roman"/>
          <w:snapToGrid w:val="0"/>
          <w:color w:val="000000"/>
          <w:sz w:val="28"/>
          <w:szCs w:val="28"/>
        </w:rPr>
      </w:pPr>
      <w:r w:rsidRPr="003F7FA8">
        <w:rPr>
          <w:rFonts w:ascii="Times New Roman" w:hAnsi="Times New Roman" w:cs="Times New Roman"/>
          <w:snapToGrid w:val="0"/>
          <w:color w:val="000000"/>
          <w:sz w:val="28"/>
          <w:szCs w:val="28"/>
        </w:rPr>
        <w:tab/>
        <w:t>Повторне відстеження результативності буде здійснюватись через рік після набрання чинності цього регуляторного акта.</w:t>
      </w:r>
    </w:p>
    <w:p w:rsidR="00257ECD" w:rsidRPr="003F7FA8" w:rsidRDefault="00257ECD" w:rsidP="00257ECD">
      <w:pPr>
        <w:widowControl w:val="0"/>
        <w:spacing w:after="0" w:line="240" w:lineRule="auto"/>
        <w:jc w:val="both"/>
        <w:rPr>
          <w:rFonts w:ascii="Times New Roman" w:hAnsi="Times New Roman" w:cs="Times New Roman"/>
          <w:snapToGrid w:val="0"/>
          <w:color w:val="000000"/>
          <w:sz w:val="28"/>
          <w:szCs w:val="28"/>
        </w:rPr>
      </w:pPr>
      <w:r w:rsidRPr="003F7FA8">
        <w:rPr>
          <w:rFonts w:ascii="Times New Roman" w:hAnsi="Times New Roman" w:cs="Times New Roman"/>
          <w:snapToGrid w:val="0"/>
          <w:color w:val="000000"/>
          <w:sz w:val="28"/>
          <w:szCs w:val="28"/>
        </w:rPr>
        <w:tab/>
        <w:t xml:space="preserve">Періодичні відстеження результативності будуть здійснюватися один раз на кожні три роки </w:t>
      </w:r>
      <w:r w:rsidRPr="003F7FA8">
        <w:rPr>
          <w:rFonts w:ascii="Times New Roman" w:hAnsi="Times New Roman" w:cs="Times New Roman"/>
          <w:sz w:val="28"/>
          <w:szCs w:val="28"/>
          <w:lang w:eastAsia="uk-UA"/>
        </w:rPr>
        <w:t xml:space="preserve">починаючи з дня закінчення заходів з повторного відстеження результативності </w:t>
      </w:r>
      <w:r w:rsidRPr="003F7FA8">
        <w:rPr>
          <w:rFonts w:ascii="Times New Roman" w:hAnsi="Times New Roman" w:cs="Times New Roman"/>
          <w:snapToGrid w:val="0"/>
          <w:sz w:val="28"/>
          <w:szCs w:val="28"/>
        </w:rPr>
        <w:t>регуляторного акта</w:t>
      </w:r>
      <w:bookmarkStart w:id="0" w:name="_GoBack"/>
      <w:bookmarkEnd w:id="0"/>
      <w:r w:rsidRPr="003F7FA8">
        <w:rPr>
          <w:rFonts w:ascii="Times New Roman" w:hAnsi="Times New Roman" w:cs="Times New Roman"/>
          <w:snapToGrid w:val="0"/>
          <w:color w:val="000000"/>
          <w:sz w:val="28"/>
          <w:szCs w:val="28"/>
        </w:rPr>
        <w:t>.</w:t>
      </w:r>
    </w:p>
    <w:p w:rsidR="00257ECD" w:rsidRPr="003F7FA8" w:rsidRDefault="00257ECD" w:rsidP="00257ECD">
      <w:pPr>
        <w:widowControl w:val="0"/>
        <w:spacing w:after="0" w:line="240" w:lineRule="auto"/>
        <w:ind w:firstLine="709"/>
        <w:jc w:val="both"/>
        <w:rPr>
          <w:rFonts w:ascii="Times New Roman" w:hAnsi="Times New Roman" w:cs="Times New Roman"/>
          <w:snapToGrid w:val="0"/>
          <w:sz w:val="28"/>
          <w:szCs w:val="28"/>
        </w:rPr>
      </w:pPr>
      <w:r w:rsidRPr="003F7FA8">
        <w:rPr>
          <w:rFonts w:ascii="Times New Roman" w:hAnsi="Times New Roman" w:cs="Times New Roman"/>
          <w:snapToGrid w:val="0"/>
          <w:sz w:val="28"/>
          <w:szCs w:val="28"/>
        </w:rPr>
        <w:t>Відстеження результатів регуляторного акта будуть проводитись на основі статистичних даних.</w:t>
      </w:r>
    </w:p>
    <w:p w:rsidR="00257ECD" w:rsidRPr="003F7FA8" w:rsidRDefault="00257ECD" w:rsidP="00257ECD">
      <w:pPr>
        <w:spacing w:after="0" w:line="240" w:lineRule="auto"/>
        <w:ind w:firstLine="709"/>
        <w:jc w:val="both"/>
        <w:rPr>
          <w:rFonts w:ascii="Times New Roman" w:eastAsia="Times New Roman" w:hAnsi="Times New Roman" w:cs="Times New Roman"/>
          <w:sz w:val="28"/>
          <w:szCs w:val="28"/>
          <w:lang w:eastAsia="uk-UA"/>
        </w:rPr>
      </w:pPr>
      <w:r w:rsidRPr="003F7FA8">
        <w:rPr>
          <w:rFonts w:ascii="Times New Roman" w:eastAsia="Times New Roman" w:hAnsi="Times New Roman" w:cs="Times New Roman"/>
          <w:sz w:val="28"/>
          <w:szCs w:val="28"/>
          <w:lang w:eastAsia="uk-UA"/>
        </w:rPr>
        <w:t xml:space="preserve">Аналіз обсягів виручки та надходжень до бюджетів і відрахувань у державні цільові фонди буде здійснено на підставі статистичної і фінансової звітності перевізників. </w:t>
      </w:r>
    </w:p>
    <w:p w:rsidR="00257ECD" w:rsidRPr="003F7FA8" w:rsidRDefault="00257ECD" w:rsidP="00257ECD">
      <w:pPr>
        <w:spacing w:after="0" w:line="240" w:lineRule="auto"/>
        <w:rPr>
          <w:rFonts w:ascii="Times New Roman" w:eastAsia="Times New Roman" w:hAnsi="Times New Roman" w:cs="Times New Roman"/>
          <w:sz w:val="28"/>
          <w:szCs w:val="28"/>
          <w:lang w:eastAsia="uk-UA"/>
        </w:rPr>
      </w:pPr>
    </w:p>
    <w:p w:rsidR="00257ECD" w:rsidRPr="003F7FA8" w:rsidRDefault="00257ECD" w:rsidP="00257ECD">
      <w:pPr>
        <w:spacing w:after="0" w:line="240" w:lineRule="auto"/>
        <w:rPr>
          <w:rFonts w:ascii="Times New Roman" w:hAnsi="Times New Roman" w:cs="Times New Roman"/>
          <w:sz w:val="28"/>
          <w:szCs w:val="28"/>
        </w:rPr>
      </w:pPr>
    </w:p>
    <w:p w:rsidR="008230F1" w:rsidRDefault="008230F1" w:rsidP="008230F1">
      <w:pPr>
        <w:pStyle w:val="Textbody"/>
        <w:spacing w:after="0"/>
        <w:ind w:left="3540" w:hanging="3540"/>
        <w:jc w:val="both"/>
        <w:rPr>
          <w:color w:val="333333"/>
          <w:sz w:val="28"/>
          <w:szCs w:val="28"/>
        </w:rPr>
      </w:pPr>
      <w:r w:rsidRPr="00D60342">
        <w:rPr>
          <w:color w:val="333333"/>
          <w:sz w:val="28"/>
          <w:szCs w:val="28"/>
        </w:rPr>
        <w:t>Розробник:</w:t>
      </w:r>
      <w:r w:rsidRPr="00D60342">
        <w:rPr>
          <w:color w:val="333333"/>
          <w:sz w:val="28"/>
          <w:szCs w:val="28"/>
        </w:rPr>
        <w:tab/>
        <w:t>__________</w:t>
      </w:r>
      <w:r>
        <w:rPr>
          <w:color w:val="333333"/>
          <w:sz w:val="28"/>
          <w:szCs w:val="28"/>
        </w:rPr>
        <w:t>_____</w:t>
      </w:r>
      <w:r>
        <w:rPr>
          <w:color w:val="333333"/>
          <w:sz w:val="28"/>
          <w:szCs w:val="28"/>
        </w:rPr>
        <w:tab/>
        <w:t xml:space="preserve"> начальник управління </w:t>
      </w:r>
      <w:r>
        <w:rPr>
          <w:color w:val="333333"/>
          <w:sz w:val="28"/>
          <w:szCs w:val="28"/>
        </w:rPr>
        <w:tab/>
      </w:r>
      <w:r w:rsidRPr="00D60342">
        <w:rPr>
          <w:color w:val="333333"/>
          <w:sz w:val="28"/>
          <w:szCs w:val="28"/>
        </w:rPr>
        <w:t>житлово-комунального господарства</w:t>
      </w:r>
      <w:r>
        <w:rPr>
          <w:color w:val="333333"/>
          <w:sz w:val="28"/>
          <w:szCs w:val="28"/>
        </w:rPr>
        <w:t xml:space="preserve"> </w:t>
      </w:r>
      <w:r w:rsidRPr="00D60342">
        <w:rPr>
          <w:color w:val="333333"/>
          <w:sz w:val="28"/>
          <w:szCs w:val="28"/>
        </w:rPr>
        <w:t>А.М. Кушніренко</w:t>
      </w:r>
    </w:p>
    <w:p w:rsidR="008230F1" w:rsidRPr="00D60342" w:rsidRDefault="008230F1" w:rsidP="008230F1">
      <w:pPr>
        <w:pStyle w:val="Textbody"/>
        <w:spacing w:after="0"/>
        <w:ind w:left="3540" w:hanging="3540"/>
        <w:jc w:val="both"/>
        <w:rPr>
          <w:color w:val="333333"/>
          <w:sz w:val="28"/>
          <w:szCs w:val="28"/>
        </w:rPr>
      </w:pPr>
    </w:p>
    <w:p w:rsidR="008230F1" w:rsidRPr="00D60342" w:rsidRDefault="008230F1" w:rsidP="008230F1">
      <w:pPr>
        <w:pStyle w:val="Textbody"/>
        <w:spacing w:after="0"/>
        <w:jc w:val="both"/>
        <w:rPr>
          <w:color w:val="333333"/>
          <w:sz w:val="28"/>
          <w:szCs w:val="28"/>
        </w:rPr>
      </w:pPr>
    </w:p>
    <w:p w:rsidR="008230F1" w:rsidRPr="00D60342" w:rsidRDefault="008230F1" w:rsidP="008230F1">
      <w:pPr>
        <w:pStyle w:val="Textbody"/>
        <w:spacing w:after="0"/>
        <w:jc w:val="both"/>
        <w:rPr>
          <w:color w:val="333333"/>
          <w:sz w:val="28"/>
          <w:szCs w:val="28"/>
        </w:rPr>
      </w:pPr>
      <w:r w:rsidRPr="00D60342">
        <w:rPr>
          <w:color w:val="333333"/>
          <w:sz w:val="28"/>
          <w:szCs w:val="28"/>
        </w:rPr>
        <w:t>Керівник регуляторного</w:t>
      </w:r>
    </w:p>
    <w:p w:rsidR="008230F1" w:rsidRPr="00D60342" w:rsidRDefault="008230F1" w:rsidP="008230F1">
      <w:pPr>
        <w:pStyle w:val="Textbody"/>
        <w:spacing w:after="0"/>
        <w:jc w:val="both"/>
        <w:rPr>
          <w:color w:val="333333"/>
          <w:sz w:val="28"/>
          <w:szCs w:val="28"/>
        </w:rPr>
      </w:pPr>
      <w:r w:rsidRPr="00D60342">
        <w:rPr>
          <w:color w:val="333333"/>
          <w:sz w:val="28"/>
          <w:szCs w:val="28"/>
        </w:rPr>
        <w:t>органу:</w:t>
      </w:r>
      <w:r w:rsidRPr="00D60342">
        <w:rPr>
          <w:color w:val="333333"/>
          <w:sz w:val="28"/>
          <w:szCs w:val="28"/>
        </w:rPr>
        <w:tab/>
      </w:r>
      <w:r w:rsidRPr="00D60342">
        <w:rPr>
          <w:color w:val="333333"/>
          <w:sz w:val="28"/>
          <w:szCs w:val="28"/>
        </w:rPr>
        <w:tab/>
      </w:r>
      <w:r w:rsidRPr="00D60342">
        <w:rPr>
          <w:color w:val="333333"/>
          <w:sz w:val="28"/>
          <w:szCs w:val="28"/>
        </w:rPr>
        <w:tab/>
      </w:r>
      <w:r w:rsidRPr="00D60342">
        <w:rPr>
          <w:color w:val="333333"/>
          <w:sz w:val="28"/>
          <w:szCs w:val="28"/>
        </w:rPr>
        <w:tab/>
        <w:t>_______________</w:t>
      </w:r>
      <w:r w:rsidRPr="00D60342">
        <w:rPr>
          <w:color w:val="333333"/>
          <w:sz w:val="28"/>
          <w:szCs w:val="28"/>
        </w:rPr>
        <w:tab/>
        <w:t xml:space="preserve">міський голова А. В. </w:t>
      </w:r>
      <w:proofErr w:type="spellStart"/>
      <w:r w:rsidRPr="00D60342">
        <w:rPr>
          <w:color w:val="333333"/>
          <w:sz w:val="28"/>
          <w:szCs w:val="28"/>
        </w:rPr>
        <w:t>Лінник</w:t>
      </w:r>
      <w:proofErr w:type="spellEnd"/>
    </w:p>
    <w:p w:rsidR="005377A4" w:rsidRDefault="005377A4"/>
    <w:sectPr w:rsidR="005377A4" w:rsidSect="00B77A3A">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7ECD"/>
    <w:rsid w:val="00257ECD"/>
    <w:rsid w:val="00390D17"/>
    <w:rsid w:val="005377A4"/>
    <w:rsid w:val="00593EC4"/>
    <w:rsid w:val="00706E99"/>
    <w:rsid w:val="008230F1"/>
    <w:rsid w:val="00B77A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E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5">
    <w:name w:val="rvts15"/>
    <w:basedOn w:val="a0"/>
    <w:rsid w:val="00257ECD"/>
  </w:style>
  <w:style w:type="paragraph" w:styleId="a3">
    <w:name w:val="Normal (Web)"/>
    <w:basedOn w:val="a"/>
    <w:unhideWhenUsed/>
    <w:rsid w:val="00257EC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3">
    <w:name w:val="Font Style13"/>
    <w:rsid w:val="00257ECD"/>
    <w:rPr>
      <w:rFonts w:ascii="Times New Roman" w:hAnsi="Times New Roman" w:cs="Times New Roman" w:hint="default"/>
      <w:color w:val="000000"/>
      <w:sz w:val="26"/>
      <w:szCs w:val="26"/>
    </w:rPr>
  </w:style>
  <w:style w:type="paragraph" w:customStyle="1" w:styleId="Default">
    <w:name w:val="Default"/>
    <w:rsid w:val="00257ECD"/>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Textbody">
    <w:name w:val="Text body"/>
    <w:basedOn w:val="a"/>
    <w:rsid w:val="008230F1"/>
    <w:pPr>
      <w:suppressAutoHyphens/>
      <w:autoSpaceDN w:val="0"/>
      <w:spacing w:after="120" w:line="240" w:lineRule="auto"/>
    </w:pPr>
    <w:rPr>
      <w:rFonts w:ascii="Times New Roman" w:eastAsia="Times New Roman" w:hAnsi="Times New Roman" w:cs="Times New Roman"/>
      <w:kern w:val="3"/>
      <w:sz w:val="26"/>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12250</Words>
  <Characters>6984</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ВК</dc:creator>
  <cp:keywords/>
  <dc:description/>
  <cp:lastModifiedBy>ВК</cp:lastModifiedBy>
  <cp:revision>3</cp:revision>
  <dcterms:created xsi:type="dcterms:W3CDTF">2020-04-06T05:57:00Z</dcterms:created>
  <dcterms:modified xsi:type="dcterms:W3CDTF">2020-05-18T07:32:00Z</dcterms:modified>
</cp:coreProperties>
</file>